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DA" w:rsidRPr="001940AA" w:rsidRDefault="00AC51DA" w:rsidP="00342BA0">
      <w:pPr>
        <w:pStyle w:val="Title"/>
      </w:pPr>
      <w:r w:rsidRPr="001940AA">
        <w:t xml:space="preserve">BCR </w:t>
      </w:r>
      <w:r w:rsidR="001333B9">
        <w:t>Vendor/Class Discount</w:t>
      </w:r>
    </w:p>
    <w:p w:rsidR="00D67CB5" w:rsidRPr="001333B9" w:rsidRDefault="001333B9" w:rsidP="001333B9">
      <w:r w:rsidRPr="001333B9">
        <w:t>Vendor Class</w:t>
      </w:r>
      <w:r>
        <w:t xml:space="preserve"> Discounts will allow you to set the costs on purchase orders for specific vendors to different discounts or multipliers on either the item’s List (Base) price level or the item’s Retail Price depending on the Item Class assignment of the item. </w:t>
      </w:r>
      <w:r w:rsidR="009B2F16">
        <w:t>These calculated costs will supersede item vendor or item standard or most recent costs.</w:t>
      </w:r>
    </w:p>
    <w:p w:rsidR="00D67CB5" w:rsidRDefault="005F0647" w:rsidP="001333B9">
      <w:r>
        <w:rPr>
          <w:noProof/>
          <w:lang w:bidi="ar-SA"/>
        </w:rPr>
        <w:pict>
          <v:rect id="_x0000_s1028" style="position:absolute;margin-left:10.2pt;margin-top:23.3pt;width:103.55pt;height:31.5pt;z-index:251661312" filled="f" strokecolor="#f79646 [3209]" strokeweight="3pt"/>
        </w:pict>
      </w:r>
      <w:r w:rsidRPr="005F0647">
        <w:rPr>
          <w:noProof/>
          <w:sz w:val="24"/>
          <w:szCs w:val="24"/>
          <w:lang w:bidi="ar-SA"/>
        </w:rPr>
        <w:pict>
          <v:shapetype id="_x0000_t202" coordsize="21600,21600" o:spt="202" path="m,l,21600r21600,l21600,xe">
            <v:stroke joinstyle="miter"/>
            <v:path gradientshapeok="t" o:connecttype="rect"/>
          </v:shapetype>
          <v:shape id="_x0000_s1027" type="#_x0000_t202" style="position:absolute;margin-left:307.5pt;margin-top:.8pt;width:164.25pt;height:222pt;z-index:251660288;mso-width-relative:margin;mso-height-relative:margin" fillcolor="#fde9d9 [665]" strokecolor="#f79646 [3209]" strokeweight="2.5pt">
            <v:shadow color="#868686"/>
            <v:textbox>
              <w:txbxContent>
                <w:p w:rsidR="001E676D" w:rsidRPr="00D67CB5" w:rsidRDefault="009B2F16" w:rsidP="001333B9">
                  <w:r>
                    <w:t>Vendor/class discounts are assigned on the Vend/Class Discount tab in Edit Vendors. Item Classes</w:t>
                  </w:r>
                  <w:r w:rsidR="00680728">
                    <w:t xml:space="preserve"> are selected from the right grid. </w:t>
                  </w:r>
                  <w:r w:rsidR="00117341">
                    <w:t>When a class is selected the D</w:t>
                  </w:r>
                  <w:r w:rsidR="00680728">
                    <w:t>efa</w:t>
                  </w:r>
                  <w:r w:rsidR="00117341">
                    <w:t xml:space="preserve">ult Discount and Default Basis is filled in the Discount % and Basis for the class. If you are selecting a number of classes and they will all have the same settings then set the defaults to those setting to save time. </w:t>
                  </w:r>
                </w:p>
              </w:txbxContent>
            </v:textbox>
          </v:shape>
        </w:pict>
      </w:r>
      <w:r w:rsidR="009B2F16">
        <w:rPr>
          <w:noProof/>
          <w:lang w:bidi="ar-SA"/>
        </w:rPr>
        <w:drawing>
          <wp:inline distT="0" distB="0" distL="0" distR="0">
            <wp:extent cx="3705225" cy="251936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07741" cy="2521072"/>
                    </a:xfrm>
                    <a:prstGeom prst="rect">
                      <a:avLst/>
                    </a:prstGeom>
                    <a:noFill/>
                    <a:ln w="9525">
                      <a:noFill/>
                      <a:miter lim="800000"/>
                      <a:headEnd/>
                      <a:tailEnd/>
                    </a:ln>
                  </pic:spPr>
                </pic:pic>
              </a:graphicData>
            </a:graphic>
          </wp:inline>
        </w:drawing>
      </w:r>
    </w:p>
    <w:p w:rsidR="00025C69" w:rsidRDefault="00025C69" w:rsidP="001333B9"/>
    <w:p w:rsidR="00075C0F" w:rsidRDefault="00075C0F" w:rsidP="001333B9"/>
    <w:p w:rsidR="00075C0F" w:rsidRDefault="005F0647" w:rsidP="001333B9">
      <w:r>
        <w:rPr>
          <w:noProof/>
          <w:lang w:bidi="ar-SA"/>
        </w:rPr>
        <w:pict>
          <v:shapetype id="_x0000_t32" coordsize="21600,21600" o:spt="32" o:oned="t" path="m,l21600,21600e" filled="f">
            <v:path arrowok="t" fillok="f" o:connecttype="none"/>
            <o:lock v:ext="edit" shapetype="t"/>
          </v:shapetype>
          <v:shape id="_x0000_s1030" type="#_x0000_t32" style="position:absolute;margin-left:108pt;margin-top:59.75pt;width:206.25pt;height:40.5pt;flip:x y;z-index:251666432" o:connectortype="straight" strokecolor="#f79646 [3209]" strokeweight="3pt">
            <v:stroke endarrow="block"/>
            <v:shadow type="perspective" color="#974706 [1609]" opacity=".5" offset="1pt" offset2="-1pt"/>
          </v:shape>
        </w:pict>
      </w:r>
      <w:r>
        <w:rPr>
          <w:noProof/>
          <w:lang w:bidi="ar-SA"/>
        </w:rPr>
        <w:pict>
          <v:rect id="_x0000_s1034" style="position:absolute;margin-left:40.5pt;margin-top:63.5pt;width:33pt;height:43.5pt;z-index:251665408" filled="f" strokecolor="#f79646 [3209]" strokeweight="3pt"/>
        </w:pict>
      </w:r>
      <w:r>
        <w:rPr>
          <w:noProof/>
          <w:lang w:bidi="ar-SA"/>
        </w:rPr>
        <w:pict>
          <v:shape id="_x0000_s1032" type="#_x0000_t202" style="position:absolute;margin-left:307.5pt;margin-top:-.25pt;width:164.25pt;height:195.75pt;z-index:251663360;mso-width-relative:margin;mso-height-relative:margin" fillcolor="#fde9d9 [665]" strokecolor="#f79646 [3209]" strokeweight="2.5pt">
            <v:shadow color="#868686"/>
            <v:textbox>
              <w:txbxContent>
                <w:p w:rsidR="003A328E" w:rsidRPr="00D67CB5" w:rsidRDefault="00E030A9" w:rsidP="003A328E">
                  <w:r>
                    <w:t>After a class has been selected the Discount% can be changed from the Default Discount by entering a new discount percentage in the grid column. To change the basis, first select the class in the grid and then select the other basis, Retail or Base (List), from the Change Basis dropdown.</w:t>
                  </w:r>
                </w:p>
              </w:txbxContent>
            </v:textbox>
          </v:shape>
        </w:pict>
      </w:r>
      <w:r w:rsidR="00075C0F" w:rsidRPr="00075C0F">
        <w:rPr>
          <w:noProof/>
          <w:lang w:bidi="ar-SA"/>
        </w:rPr>
        <w:drawing>
          <wp:inline distT="0" distB="0" distL="0" distR="0">
            <wp:extent cx="3705225" cy="2519362"/>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07741" cy="2521072"/>
                    </a:xfrm>
                    <a:prstGeom prst="rect">
                      <a:avLst/>
                    </a:prstGeom>
                    <a:noFill/>
                    <a:ln w="9525">
                      <a:noFill/>
                      <a:miter lim="800000"/>
                      <a:headEnd/>
                      <a:tailEnd/>
                    </a:ln>
                  </pic:spPr>
                </pic:pic>
              </a:graphicData>
            </a:graphic>
          </wp:inline>
        </w:drawing>
      </w:r>
    </w:p>
    <w:p w:rsidR="00F261EC" w:rsidRDefault="00F261EC" w:rsidP="001333B9"/>
    <w:p w:rsidR="00025C69" w:rsidRDefault="00025C69" w:rsidP="001333B9"/>
    <w:p w:rsidR="00B14839" w:rsidRDefault="005F0647" w:rsidP="001333B9">
      <w:r>
        <w:rPr>
          <w:noProof/>
          <w:lang w:bidi="ar-SA"/>
        </w:rPr>
        <w:lastRenderedPageBreak/>
        <w:pict>
          <v:shape id="_x0000_s1035" type="#_x0000_t202" style="position:absolute;margin-left:228pt;margin-top:35.25pt;width:240pt;height:153pt;z-index:251667456;mso-width-relative:margin;mso-height-relative:margin" fillcolor="#fde9d9 [665]" strokecolor="#f79646 [3209]" strokeweight="2.5pt">
            <v:shadow color="#868686"/>
            <v:textbox>
              <w:txbxContent>
                <w:p w:rsidR="00B14839" w:rsidRPr="00D67CB5" w:rsidRDefault="00B14839" w:rsidP="00B14839">
                  <w:r>
                    <w:t>The discount percent entered can be either a discount or a multiplier, depending on the setting of the “Vendor/Class Discount Not Inverted” option</w:t>
                  </w:r>
                  <w:r w:rsidR="003450CC">
                    <w:t xml:space="preserve"> on the IP&gt;Costing tab in System Defaults</w:t>
                  </w:r>
                  <w:r>
                    <w:t xml:space="preserve">. If checked, the percentage entered </w:t>
                  </w:r>
                  <w:r w:rsidR="00440323">
                    <w:t>will be calculated as a true discount, e.g., 25% would mean a multiplier of .75 times the basis. If not checked then .25 would be the multiplier</w:t>
                  </w:r>
                  <w:r w:rsidR="003450CC">
                    <w:t>.</w:t>
                  </w:r>
                  <w:r w:rsidR="00440323">
                    <w:t xml:space="preserve"> </w:t>
                  </w:r>
                </w:p>
              </w:txbxContent>
            </v:textbox>
          </v:shape>
        </w:pict>
      </w:r>
      <w:r>
        <w:rPr>
          <w:noProof/>
          <w:lang w:bidi="ar-SA"/>
        </w:rPr>
        <w:pict>
          <v:rect id="_x0000_s1036" style="position:absolute;margin-left:.75pt;margin-top:188.25pt;width:154.5pt;height:27.75pt;z-index:251668480" filled="f" strokecolor="#f79646 [3209]" strokeweight="3pt"/>
        </w:pict>
      </w:r>
      <w:r w:rsidR="003450CC">
        <w:rPr>
          <w:noProof/>
          <w:lang w:bidi="ar-SA"/>
        </w:rPr>
        <w:drawing>
          <wp:inline distT="0" distB="0" distL="0" distR="0">
            <wp:extent cx="1962150" cy="27336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962150" cy="2733675"/>
                    </a:xfrm>
                    <a:prstGeom prst="rect">
                      <a:avLst/>
                    </a:prstGeom>
                    <a:noFill/>
                    <a:ln w="9525">
                      <a:noFill/>
                      <a:miter lim="800000"/>
                      <a:headEnd/>
                      <a:tailEnd/>
                    </a:ln>
                  </pic:spPr>
                </pic:pic>
              </a:graphicData>
            </a:graphic>
          </wp:inline>
        </w:drawing>
      </w:r>
    </w:p>
    <w:p w:rsidR="00B14839" w:rsidRDefault="00B14839" w:rsidP="001333B9"/>
    <w:p w:rsidR="00F261EC" w:rsidRDefault="005F0647" w:rsidP="001333B9">
      <w:r>
        <w:rPr>
          <w:noProof/>
          <w:lang w:bidi="ar-SA"/>
        </w:rPr>
        <w:pict>
          <v:rect id="_x0000_s1039" style="position:absolute;margin-left:.75pt;margin-top:177.8pt;width:141pt;height:18pt;z-index:251671552" filled="f" strokecolor="#f79646 [3209]" strokeweight="3pt"/>
        </w:pict>
      </w:r>
      <w:r>
        <w:rPr>
          <w:noProof/>
          <w:lang w:bidi="ar-SA"/>
        </w:rPr>
        <w:pict>
          <v:rect id="_x0000_s1038" style="position:absolute;margin-left:.75pt;margin-top:125.3pt;width:1in;height:52.5pt;flip:y;z-index:251670528" filled="f" strokecolor="#f79646 [3209]" strokeweight="3pt"/>
        </w:pict>
      </w:r>
      <w:r>
        <w:rPr>
          <w:noProof/>
          <w:lang w:bidi="ar-SA"/>
        </w:rPr>
        <w:pict>
          <v:shape id="_x0000_s1037" type="#_x0000_t202" style="position:absolute;margin-left:228pt;margin-top:54.8pt;width:240pt;height:103.5pt;z-index:251669504;mso-width-relative:margin;mso-height-relative:margin" fillcolor="#fde9d9 [665]" strokecolor="#f79646 [3209]" strokeweight="2.5pt">
            <v:shadow color="#868686"/>
            <v:textbox>
              <w:txbxContent>
                <w:p w:rsidR="003450CC" w:rsidRPr="00D67CB5" w:rsidRDefault="003450CC" w:rsidP="003450CC">
                  <w:r>
                    <w:t>Note that if a PO is created for a vendor and an item with an assigned class discount, the cost calculated will be used regardless of the PO costing method</w:t>
                  </w:r>
                  <w:r w:rsidR="007F4B75">
                    <w:t xml:space="preserve"> or the “Use Standard Cost from Vendor” option setting</w:t>
                  </w:r>
                  <w:r>
                    <w:t xml:space="preserve">. </w:t>
                  </w:r>
                </w:p>
              </w:txbxContent>
            </v:textbox>
          </v:shape>
        </w:pict>
      </w:r>
      <w:r w:rsidR="003450CC" w:rsidRPr="003450CC">
        <w:rPr>
          <w:noProof/>
          <w:lang w:bidi="ar-SA"/>
        </w:rPr>
        <w:drawing>
          <wp:inline distT="0" distB="0" distL="0" distR="0">
            <wp:extent cx="1962150" cy="273367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962150" cy="2733675"/>
                    </a:xfrm>
                    <a:prstGeom prst="rect">
                      <a:avLst/>
                    </a:prstGeom>
                    <a:noFill/>
                    <a:ln w="9525">
                      <a:noFill/>
                      <a:miter lim="800000"/>
                      <a:headEnd/>
                      <a:tailEnd/>
                    </a:ln>
                  </pic:spPr>
                </pic:pic>
              </a:graphicData>
            </a:graphic>
          </wp:inline>
        </w:drawing>
      </w:r>
    </w:p>
    <w:p w:rsidR="00F261EC" w:rsidRDefault="00F261EC" w:rsidP="001333B9"/>
    <w:p w:rsidR="00F261EC" w:rsidRDefault="00F261EC" w:rsidP="001333B9"/>
    <w:p w:rsidR="00F261EC" w:rsidRDefault="00F261EC" w:rsidP="001333B9"/>
    <w:p w:rsidR="00254A08" w:rsidRDefault="00254A08" w:rsidP="001333B9"/>
    <w:sectPr w:rsidR="00254A08" w:rsidSect="00A318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D81" w:rsidRDefault="00920D81" w:rsidP="001333B9">
      <w:r>
        <w:separator/>
      </w:r>
    </w:p>
  </w:endnote>
  <w:endnote w:type="continuationSeparator" w:id="0">
    <w:p w:rsidR="00920D81" w:rsidRDefault="00920D81" w:rsidP="001333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A0" w:rsidRDefault="00342B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200D2">
      <w:tc>
        <w:tcPr>
          <w:tcW w:w="918" w:type="dxa"/>
        </w:tcPr>
        <w:p w:rsidR="002200D2" w:rsidRPr="00342BA0" w:rsidRDefault="005F0647" w:rsidP="00342BA0">
          <w:pPr>
            <w:pStyle w:val="Footer"/>
            <w:jc w:val="right"/>
            <w:rPr>
              <w:b/>
              <w:color w:val="F79646" w:themeColor="accent6"/>
              <w:sz w:val="32"/>
              <w:szCs w:val="32"/>
            </w:rPr>
          </w:pPr>
          <w:r w:rsidRPr="00342BA0">
            <w:rPr>
              <w:color w:val="F79646" w:themeColor="accent6"/>
            </w:rPr>
            <w:fldChar w:fldCharType="begin"/>
          </w:r>
          <w:r w:rsidRPr="00342BA0">
            <w:rPr>
              <w:color w:val="F79646" w:themeColor="accent6"/>
            </w:rPr>
            <w:instrText xml:space="preserve"> PAGE   \* MERGEFORMAT </w:instrText>
          </w:r>
          <w:r w:rsidRPr="00342BA0">
            <w:rPr>
              <w:color w:val="F79646" w:themeColor="accent6"/>
            </w:rPr>
            <w:fldChar w:fldCharType="separate"/>
          </w:r>
          <w:r w:rsidR="00342BA0" w:rsidRPr="00342BA0">
            <w:rPr>
              <w:b/>
              <w:noProof/>
              <w:color w:val="F79646" w:themeColor="accent6"/>
              <w:sz w:val="32"/>
              <w:szCs w:val="32"/>
            </w:rPr>
            <w:t>1</w:t>
          </w:r>
          <w:r w:rsidRPr="00342BA0">
            <w:rPr>
              <w:color w:val="F79646" w:themeColor="accent6"/>
            </w:rPr>
            <w:fldChar w:fldCharType="end"/>
          </w:r>
        </w:p>
      </w:tc>
      <w:tc>
        <w:tcPr>
          <w:tcW w:w="7938" w:type="dxa"/>
        </w:tcPr>
        <w:p w:rsidR="002200D2" w:rsidRDefault="00342BA0" w:rsidP="001333B9">
          <w:pPr>
            <w:pStyle w:val="Footer"/>
          </w:pPr>
          <w:r w:rsidRPr="00342BA0">
            <w:drawing>
              <wp:inline distT="0" distB="0" distL="0" distR="0">
                <wp:extent cx="2419350" cy="571500"/>
                <wp:effectExtent l="19050" t="0" r="0" b="0"/>
                <wp:docPr id="4"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2200D2" w:rsidRDefault="002200D2" w:rsidP="001333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A0" w:rsidRDefault="00342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D81" w:rsidRDefault="00920D81" w:rsidP="001333B9">
      <w:r>
        <w:separator/>
      </w:r>
    </w:p>
  </w:footnote>
  <w:footnote w:type="continuationSeparator" w:id="0">
    <w:p w:rsidR="00920D81" w:rsidRDefault="00920D81" w:rsidP="00133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A0" w:rsidRDefault="00342B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A0" w:rsidRDefault="00342B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A0" w:rsidRDefault="00342B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871D48"/>
    <w:rsid w:val="00025C69"/>
    <w:rsid w:val="000278A9"/>
    <w:rsid w:val="00051099"/>
    <w:rsid w:val="00060A8C"/>
    <w:rsid w:val="00075C0F"/>
    <w:rsid w:val="000E1E94"/>
    <w:rsid w:val="000E7894"/>
    <w:rsid w:val="00117341"/>
    <w:rsid w:val="001333B9"/>
    <w:rsid w:val="001940AA"/>
    <w:rsid w:val="001D72EC"/>
    <w:rsid w:val="001E4CE1"/>
    <w:rsid w:val="001E676D"/>
    <w:rsid w:val="002020F1"/>
    <w:rsid w:val="002053C8"/>
    <w:rsid w:val="002200D2"/>
    <w:rsid w:val="00233D2A"/>
    <w:rsid w:val="00254A08"/>
    <w:rsid w:val="00267584"/>
    <w:rsid w:val="002808DC"/>
    <w:rsid w:val="00285A2F"/>
    <w:rsid w:val="002924F9"/>
    <w:rsid w:val="002A6101"/>
    <w:rsid w:val="0033006C"/>
    <w:rsid w:val="00342BA0"/>
    <w:rsid w:val="00344509"/>
    <w:rsid w:val="003450CC"/>
    <w:rsid w:val="00380771"/>
    <w:rsid w:val="00395C62"/>
    <w:rsid w:val="003A328E"/>
    <w:rsid w:val="003A7638"/>
    <w:rsid w:val="003B00A8"/>
    <w:rsid w:val="00403AB1"/>
    <w:rsid w:val="00440323"/>
    <w:rsid w:val="0045121A"/>
    <w:rsid w:val="004A1592"/>
    <w:rsid w:val="004C712D"/>
    <w:rsid w:val="00555AA5"/>
    <w:rsid w:val="00562C53"/>
    <w:rsid w:val="00572EF5"/>
    <w:rsid w:val="0059061C"/>
    <w:rsid w:val="00591678"/>
    <w:rsid w:val="005A4F1B"/>
    <w:rsid w:val="005B60B8"/>
    <w:rsid w:val="005B7753"/>
    <w:rsid w:val="005D4A31"/>
    <w:rsid w:val="005F017A"/>
    <w:rsid w:val="005F0647"/>
    <w:rsid w:val="00670369"/>
    <w:rsid w:val="00672A05"/>
    <w:rsid w:val="00680728"/>
    <w:rsid w:val="00694051"/>
    <w:rsid w:val="006C23F8"/>
    <w:rsid w:val="006F2551"/>
    <w:rsid w:val="00703EB0"/>
    <w:rsid w:val="007517DF"/>
    <w:rsid w:val="007D07A0"/>
    <w:rsid w:val="007D628B"/>
    <w:rsid w:val="007F4B75"/>
    <w:rsid w:val="0081108B"/>
    <w:rsid w:val="00871D48"/>
    <w:rsid w:val="00892AFE"/>
    <w:rsid w:val="008A62E8"/>
    <w:rsid w:val="008F21BF"/>
    <w:rsid w:val="008F4A56"/>
    <w:rsid w:val="00913D2C"/>
    <w:rsid w:val="00920D81"/>
    <w:rsid w:val="00987BB0"/>
    <w:rsid w:val="0099141B"/>
    <w:rsid w:val="009B2F16"/>
    <w:rsid w:val="009F3BDB"/>
    <w:rsid w:val="009F47DA"/>
    <w:rsid w:val="009F4D9A"/>
    <w:rsid w:val="00A00F3A"/>
    <w:rsid w:val="00A31883"/>
    <w:rsid w:val="00A3573A"/>
    <w:rsid w:val="00A3783B"/>
    <w:rsid w:val="00A44984"/>
    <w:rsid w:val="00A65625"/>
    <w:rsid w:val="00A73E84"/>
    <w:rsid w:val="00AC51DA"/>
    <w:rsid w:val="00B14839"/>
    <w:rsid w:val="00B2731B"/>
    <w:rsid w:val="00B64FC7"/>
    <w:rsid w:val="00BB3091"/>
    <w:rsid w:val="00BF60BB"/>
    <w:rsid w:val="00C169B9"/>
    <w:rsid w:val="00C16CE1"/>
    <w:rsid w:val="00C2796A"/>
    <w:rsid w:val="00C520F8"/>
    <w:rsid w:val="00C62310"/>
    <w:rsid w:val="00C85536"/>
    <w:rsid w:val="00CB0601"/>
    <w:rsid w:val="00CD4BA5"/>
    <w:rsid w:val="00CF6707"/>
    <w:rsid w:val="00D67CB5"/>
    <w:rsid w:val="00D92647"/>
    <w:rsid w:val="00DC22D3"/>
    <w:rsid w:val="00E030A9"/>
    <w:rsid w:val="00E04B05"/>
    <w:rsid w:val="00E06373"/>
    <w:rsid w:val="00E32330"/>
    <w:rsid w:val="00E60058"/>
    <w:rsid w:val="00E602F0"/>
    <w:rsid w:val="00E972DC"/>
    <w:rsid w:val="00EA0D8C"/>
    <w:rsid w:val="00EC5EAC"/>
    <w:rsid w:val="00EF6445"/>
    <w:rsid w:val="00F2015C"/>
    <w:rsid w:val="00F261EC"/>
    <w:rsid w:val="00F61498"/>
    <w:rsid w:val="00F8637F"/>
    <w:rsid w:val="00FE6817"/>
    <w:rsid w:val="00FF0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A0"/>
    <w:pPr>
      <w:spacing w:before="200" w:after="200" w:line="276" w:lineRule="auto"/>
    </w:pPr>
    <w:rPr>
      <w:sz w:val="22"/>
      <w:szCs w:val="22"/>
      <w:lang w:bidi="en-US"/>
    </w:rPr>
  </w:style>
  <w:style w:type="paragraph" w:styleId="Heading1">
    <w:name w:val="heading 1"/>
    <w:basedOn w:val="Normal"/>
    <w:next w:val="Normal"/>
    <w:link w:val="Heading1Char"/>
    <w:uiPriority w:val="9"/>
    <w:qFormat/>
    <w:rsid w:val="00342BA0"/>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semiHidden/>
    <w:unhideWhenUsed/>
    <w:qFormat/>
    <w:rsid w:val="00342BA0"/>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342BA0"/>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342BA0"/>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342BA0"/>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342BA0"/>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342BA0"/>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342BA0"/>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342BA0"/>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BA0"/>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342BA0"/>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342BA0"/>
    <w:rPr>
      <w:caps/>
      <w:color w:val="E36C0A"/>
      <w:spacing w:val="15"/>
      <w:sz w:val="22"/>
      <w:szCs w:val="22"/>
      <w:lang w:bidi="en-US"/>
    </w:rPr>
  </w:style>
  <w:style w:type="character" w:customStyle="1" w:styleId="Heading4Char">
    <w:name w:val="Heading 4 Char"/>
    <w:basedOn w:val="DefaultParagraphFont"/>
    <w:link w:val="Heading4"/>
    <w:uiPriority w:val="9"/>
    <w:rsid w:val="00342BA0"/>
    <w:rPr>
      <w:caps/>
      <w:color w:val="365F91"/>
      <w:spacing w:val="10"/>
    </w:rPr>
  </w:style>
  <w:style w:type="character" w:customStyle="1" w:styleId="Heading5Char">
    <w:name w:val="Heading 5 Char"/>
    <w:basedOn w:val="DefaultParagraphFont"/>
    <w:link w:val="Heading5"/>
    <w:uiPriority w:val="9"/>
    <w:semiHidden/>
    <w:rsid w:val="00342BA0"/>
    <w:rPr>
      <w:caps/>
      <w:color w:val="365F91"/>
      <w:spacing w:val="10"/>
    </w:rPr>
  </w:style>
  <w:style w:type="character" w:customStyle="1" w:styleId="Heading6Char">
    <w:name w:val="Heading 6 Char"/>
    <w:basedOn w:val="DefaultParagraphFont"/>
    <w:link w:val="Heading6"/>
    <w:uiPriority w:val="9"/>
    <w:rsid w:val="00342BA0"/>
    <w:rPr>
      <w:caps/>
      <w:color w:val="365F91"/>
      <w:spacing w:val="10"/>
    </w:rPr>
  </w:style>
  <w:style w:type="character" w:customStyle="1" w:styleId="Heading7Char">
    <w:name w:val="Heading 7 Char"/>
    <w:basedOn w:val="DefaultParagraphFont"/>
    <w:link w:val="Heading7"/>
    <w:uiPriority w:val="9"/>
    <w:semiHidden/>
    <w:rsid w:val="00342BA0"/>
    <w:rPr>
      <w:caps/>
      <w:color w:val="365F91"/>
      <w:spacing w:val="10"/>
    </w:rPr>
  </w:style>
  <w:style w:type="character" w:customStyle="1" w:styleId="Heading8Char">
    <w:name w:val="Heading 8 Char"/>
    <w:basedOn w:val="DefaultParagraphFont"/>
    <w:link w:val="Heading8"/>
    <w:uiPriority w:val="9"/>
    <w:semiHidden/>
    <w:rsid w:val="00342BA0"/>
    <w:rPr>
      <w:caps/>
      <w:spacing w:val="10"/>
      <w:sz w:val="18"/>
      <w:szCs w:val="18"/>
    </w:rPr>
  </w:style>
  <w:style w:type="character" w:customStyle="1" w:styleId="Heading9Char">
    <w:name w:val="Heading 9 Char"/>
    <w:basedOn w:val="DefaultParagraphFont"/>
    <w:link w:val="Heading9"/>
    <w:uiPriority w:val="9"/>
    <w:semiHidden/>
    <w:rsid w:val="00342BA0"/>
    <w:rPr>
      <w:i/>
      <w:caps/>
      <w:spacing w:val="10"/>
      <w:sz w:val="18"/>
      <w:szCs w:val="18"/>
    </w:rPr>
  </w:style>
  <w:style w:type="paragraph" w:styleId="Caption">
    <w:name w:val="caption"/>
    <w:basedOn w:val="Normal"/>
    <w:next w:val="Normal"/>
    <w:uiPriority w:val="35"/>
    <w:semiHidden/>
    <w:unhideWhenUsed/>
    <w:qFormat/>
    <w:rsid w:val="00342BA0"/>
    <w:rPr>
      <w:b/>
      <w:bCs/>
      <w:color w:val="365F91"/>
      <w:sz w:val="16"/>
      <w:szCs w:val="16"/>
    </w:rPr>
  </w:style>
  <w:style w:type="paragraph" w:styleId="Title">
    <w:name w:val="Title"/>
    <w:basedOn w:val="Normal"/>
    <w:next w:val="Normal"/>
    <w:link w:val="TitleChar"/>
    <w:uiPriority w:val="10"/>
    <w:qFormat/>
    <w:rsid w:val="00342BA0"/>
    <w:pPr>
      <w:spacing w:before="720"/>
    </w:pPr>
    <w:rPr>
      <w:caps/>
      <w:color w:val="F79646" w:themeColor="accent6"/>
      <w:spacing w:val="10"/>
      <w:kern w:val="28"/>
      <w:sz w:val="52"/>
      <w:szCs w:val="52"/>
      <w:lang w:bidi="ar-SA"/>
    </w:rPr>
  </w:style>
  <w:style w:type="character" w:customStyle="1" w:styleId="TitleChar">
    <w:name w:val="Title Char"/>
    <w:basedOn w:val="DefaultParagraphFont"/>
    <w:link w:val="Title"/>
    <w:uiPriority w:val="10"/>
    <w:rsid w:val="00342BA0"/>
    <w:rPr>
      <w:caps/>
      <w:color w:val="F79646" w:themeColor="accent6"/>
      <w:spacing w:val="10"/>
      <w:kern w:val="28"/>
      <w:sz w:val="52"/>
      <w:szCs w:val="52"/>
    </w:rPr>
  </w:style>
  <w:style w:type="paragraph" w:styleId="Subtitle">
    <w:name w:val="Subtitle"/>
    <w:basedOn w:val="Normal"/>
    <w:next w:val="Normal"/>
    <w:link w:val="SubtitleChar"/>
    <w:uiPriority w:val="11"/>
    <w:qFormat/>
    <w:rsid w:val="00342BA0"/>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342BA0"/>
    <w:rPr>
      <w:caps/>
      <w:color w:val="595959"/>
      <w:spacing w:val="10"/>
      <w:sz w:val="24"/>
      <w:szCs w:val="24"/>
    </w:rPr>
  </w:style>
  <w:style w:type="character" w:styleId="Strong">
    <w:name w:val="Strong"/>
    <w:uiPriority w:val="22"/>
    <w:qFormat/>
    <w:rsid w:val="00342BA0"/>
    <w:rPr>
      <w:b/>
      <w:bCs/>
    </w:rPr>
  </w:style>
  <w:style w:type="character" w:styleId="Emphasis">
    <w:name w:val="Emphasis"/>
    <w:uiPriority w:val="20"/>
    <w:qFormat/>
    <w:rsid w:val="00342BA0"/>
    <w:rPr>
      <w:caps/>
      <w:color w:val="243F60"/>
      <w:spacing w:val="5"/>
    </w:rPr>
  </w:style>
  <w:style w:type="paragraph" w:styleId="NoSpacing">
    <w:name w:val="No Spacing"/>
    <w:basedOn w:val="Normal"/>
    <w:link w:val="NoSpacingChar"/>
    <w:uiPriority w:val="1"/>
    <w:qFormat/>
    <w:rsid w:val="00342BA0"/>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342BA0"/>
    <w:rPr>
      <w:sz w:val="20"/>
      <w:szCs w:val="20"/>
    </w:rPr>
  </w:style>
  <w:style w:type="paragraph" w:styleId="ListParagraph">
    <w:name w:val="List Paragraph"/>
    <w:basedOn w:val="Normal"/>
    <w:uiPriority w:val="34"/>
    <w:qFormat/>
    <w:rsid w:val="00342BA0"/>
    <w:pPr>
      <w:ind w:left="720"/>
      <w:contextualSpacing/>
    </w:pPr>
  </w:style>
  <w:style w:type="paragraph" w:styleId="Quote">
    <w:name w:val="Quote"/>
    <w:basedOn w:val="Normal"/>
    <w:next w:val="Normal"/>
    <w:link w:val="QuoteChar"/>
    <w:uiPriority w:val="29"/>
    <w:qFormat/>
    <w:rsid w:val="00342BA0"/>
    <w:rPr>
      <w:i/>
      <w:iCs/>
      <w:sz w:val="20"/>
      <w:szCs w:val="20"/>
      <w:lang w:bidi="ar-SA"/>
    </w:rPr>
  </w:style>
  <w:style w:type="character" w:customStyle="1" w:styleId="QuoteChar">
    <w:name w:val="Quote Char"/>
    <w:basedOn w:val="DefaultParagraphFont"/>
    <w:link w:val="Quote"/>
    <w:uiPriority w:val="29"/>
    <w:rsid w:val="00342BA0"/>
    <w:rPr>
      <w:i/>
      <w:iCs/>
      <w:sz w:val="20"/>
      <w:szCs w:val="20"/>
    </w:rPr>
  </w:style>
  <w:style w:type="paragraph" w:styleId="IntenseQuote">
    <w:name w:val="Intense Quote"/>
    <w:basedOn w:val="Normal"/>
    <w:next w:val="Normal"/>
    <w:link w:val="IntenseQuoteChar"/>
    <w:uiPriority w:val="30"/>
    <w:qFormat/>
    <w:rsid w:val="00342BA0"/>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342BA0"/>
    <w:rPr>
      <w:i/>
      <w:iCs/>
      <w:color w:val="4F81BD"/>
      <w:sz w:val="20"/>
      <w:szCs w:val="20"/>
    </w:rPr>
  </w:style>
  <w:style w:type="character" w:styleId="SubtleEmphasis">
    <w:name w:val="Subtle Emphasis"/>
    <w:uiPriority w:val="19"/>
    <w:qFormat/>
    <w:rsid w:val="00342BA0"/>
    <w:rPr>
      <w:i/>
      <w:iCs/>
      <w:color w:val="243F60"/>
    </w:rPr>
  </w:style>
  <w:style w:type="character" w:styleId="IntenseEmphasis">
    <w:name w:val="Intense Emphasis"/>
    <w:uiPriority w:val="21"/>
    <w:qFormat/>
    <w:rsid w:val="00342BA0"/>
    <w:rPr>
      <w:b/>
      <w:bCs/>
      <w:caps/>
      <w:color w:val="243F60"/>
      <w:spacing w:val="10"/>
    </w:rPr>
  </w:style>
  <w:style w:type="character" w:styleId="SubtleReference">
    <w:name w:val="Subtle Reference"/>
    <w:uiPriority w:val="31"/>
    <w:qFormat/>
    <w:rsid w:val="00342BA0"/>
    <w:rPr>
      <w:b/>
      <w:bCs/>
      <w:color w:val="4F81BD"/>
    </w:rPr>
  </w:style>
  <w:style w:type="character" w:styleId="IntenseReference">
    <w:name w:val="Intense Reference"/>
    <w:uiPriority w:val="32"/>
    <w:qFormat/>
    <w:rsid w:val="00342BA0"/>
    <w:rPr>
      <w:b/>
      <w:bCs/>
      <w:i/>
      <w:iCs/>
      <w:caps/>
      <w:color w:val="4F81BD"/>
    </w:rPr>
  </w:style>
  <w:style w:type="character" w:styleId="BookTitle">
    <w:name w:val="Book Title"/>
    <w:uiPriority w:val="33"/>
    <w:qFormat/>
    <w:rsid w:val="00342BA0"/>
    <w:rPr>
      <w:b/>
      <w:bCs/>
      <w:i/>
      <w:iCs/>
      <w:spacing w:val="9"/>
    </w:rPr>
  </w:style>
  <w:style w:type="paragraph" w:styleId="TOCHeading">
    <w:name w:val="TOC Heading"/>
    <w:basedOn w:val="Heading1"/>
    <w:next w:val="Normal"/>
    <w:uiPriority w:val="39"/>
    <w:semiHidden/>
    <w:unhideWhenUsed/>
    <w:qFormat/>
    <w:rsid w:val="00342BA0"/>
    <w:pPr>
      <w:outlineLvl w:val="9"/>
    </w:pPr>
  </w:style>
  <w:style w:type="paragraph" w:styleId="BalloonText">
    <w:name w:val="Balloon Text"/>
    <w:basedOn w:val="Normal"/>
    <w:link w:val="BalloonTextChar"/>
    <w:uiPriority w:val="99"/>
    <w:semiHidden/>
    <w:unhideWhenUsed/>
    <w:rsid w:val="00871D4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48"/>
    <w:rPr>
      <w:rFonts w:ascii="Tahoma" w:hAnsi="Tahoma" w:cs="Tahoma"/>
      <w:sz w:val="16"/>
      <w:szCs w:val="16"/>
    </w:rPr>
  </w:style>
  <w:style w:type="paragraph" w:styleId="Header">
    <w:name w:val="header"/>
    <w:basedOn w:val="Normal"/>
    <w:link w:val="HeaderChar"/>
    <w:uiPriority w:val="99"/>
    <w:semiHidden/>
    <w:unhideWhenUsed/>
    <w:rsid w:val="002200D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200D2"/>
    <w:rPr>
      <w:sz w:val="20"/>
      <w:szCs w:val="20"/>
    </w:rPr>
  </w:style>
  <w:style w:type="paragraph" w:styleId="Footer">
    <w:name w:val="footer"/>
    <w:basedOn w:val="Normal"/>
    <w:link w:val="FooterChar"/>
    <w:uiPriority w:val="99"/>
    <w:unhideWhenUsed/>
    <w:rsid w:val="002200D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00D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4</cp:revision>
  <dcterms:created xsi:type="dcterms:W3CDTF">2011-06-20T23:29:00Z</dcterms:created>
  <dcterms:modified xsi:type="dcterms:W3CDTF">2019-01-02T22:26:00Z</dcterms:modified>
</cp:coreProperties>
</file>