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1F" w:rsidRPr="005B671F" w:rsidRDefault="00923489" w:rsidP="005B671F">
      <w:pPr>
        <w:pStyle w:val="Title"/>
      </w:pPr>
      <w:r w:rsidRPr="005B671F">
        <w:t>B</w:t>
      </w:r>
      <w:r w:rsidR="00D8363B">
        <w:t>C</w:t>
      </w:r>
      <w:r w:rsidRPr="005B671F">
        <w:t>R</w:t>
      </w:r>
      <w:r w:rsidR="005B671F" w:rsidRPr="005B671F">
        <w:t xml:space="preserve"> Kits and B</w:t>
      </w:r>
      <w:r w:rsidR="00696C3A">
        <w:t xml:space="preserve">ills </w:t>
      </w:r>
      <w:r w:rsidR="005B671F" w:rsidRPr="005B671F">
        <w:t>O</w:t>
      </w:r>
      <w:r w:rsidR="00696C3A">
        <w:t xml:space="preserve">f </w:t>
      </w:r>
      <w:r w:rsidR="005B671F" w:rsidRPr="005B671F">
        <w:t>M</w:t>
      </w:r>
      <w:r w:rsidR="00696C3A">
        <w:t>aterial</w:t>
      </w:r>
      <w:r w:rsidR="007026DA">
        <w:t>s</w:t>
      </w:r>
    </w:p>
    <w:p w:rsidR="005B671F" w:rsidRDefault="005B671F"/>
    <w:p w:rsidR="00D658F4" w:rsidRDefault="00237CE9">
      <w:proofErr w:type="spellStart"/>
      <w:r>
        <w:t>BCR’s</w:t>
      </w:r>
      <w:proofErr w:type="spellEnd"/>
      <w:r>
        <w:t xml:space="preserve"> </w:t>
      </w:r>
      <w:r w:rsidR="00D658F4">
        <w:t>k</w:t>
      </w:r>
      <w:r>
        <w:t xml:space="preserve">it and </w:t>
      </w:r>
      <w:r w:rsidR="00D658F4">
        <w:t>b</w:t>
      </w:r>
      <w:r>
        <w:t xml:space="preserve">ill of </w:t>
      </w:r>
      <w:r w:rsidR="00D658F4">
        <w:t>m</w:t>
      </w:r>
      <w:r>
        <w:t>aterial</w:t>
      </w:r>
      <w:r w:rsidR="007026DA">
        <w:t>s</w:t>
      </w:r>
      <w:r>
        <w:t xml:space="preserve"> (</w:t>
      </w:r>
      <w:proofErr w:type="spellStart"/>
      <w:r w:rsidR="00372771">
        <w:t>BOM</w:t>
      </w:r>
      <w:proofErr w:type="spellEnd"/>
      <w:r>
        <w:t>) functions can be used in a variety of ways to manage item combinations to form other,</w:t>
      </w:r>
      <w:r w:rsidR="003D2ED2">
        <w:t xml:space="preserve"> more</w:t>
      </w:r>
      <w:r>
        <w:t xml:space="preserve"> complex items in inventory and sales</w:t>
      </w:r>
      <w:r w:rsidR="000B558F">
        <w:t xml:space="preserve">. </w:t>
      </w:r>
      <w:r w:rsidR="00D658F4">
        <w:t xml:space="preserve">But the two functions are different in key ways and those differences will determine which function best suits your need. </w:t>
      </w:r>
    </w:p>
    <w:p w:rsidR="000B558F" w:rsidRDefault="00D658F4">
      <w:r>
        <w:t>T</w:t>
      </w:r>
      <w:r w:rsidR="000B558F">
        <w:t xml:space="preserve">he </w:t>
      </w:r>
      <w:r>
        <w:t>primary difference is that</w:t>
      </w:r>
      <w:r w:rsidR="000B558F">
        <w:t xml:space="preserve"> a kit </w:t>
      </w:r>
      <w:r>
        <w:t>i</w:t>
      </w:r>
      <w:r w:rsidR="000B558F">
        <w:t xml:space="preserve">s a collection of items </w:t>
      </w:r>
      <w:r w:rsidR="000B558F" w:rsidRPr="00696C3A">
        <w:rPr>
          <w:i/>
        </w:rPr>
        <w:t>in</w:t>
      </w:r>
      <w:r w:rsidR="000B558F">
        <w:t xml:space="preserve"> your inventory packaged as one item, whereas a </w:t>
      </w:r>
      <w:proofErr w:type="spellStart"/>
      <w:r w:rsidR="00372771">
        <w:t>BOM</w:t>
      </w:r>
      <w:proofErr w:type="spellEnd"/>
      <w:r w:rsidR="000B558F">
        <w:t xml:space="preserve"> is something built of items </w:t>
      </w:r>
      <w:r w:rsidR="000B558F" w:rsidRPr="003D2ED2">
        <w:rPr>
          <w:i/>
        </w:rPr>
        <w:t>from</w:t>
      </w:r>
      <w:r w:rsidR="000B558F">
        <w:t xml:space="preserve"> your inventory into a new item.</w:t>
      </w:r>
    </w:p>
    <w:p w:rsidR="00977984" w:rsidRDefault="0067772F">
      <w:r>
        <w:t>Kits are ite</w:t>
      </w:r>
      <w:r w:rsidR="00281554">
        <w:t>ms that only exist as a byproduct</w:t>
      </w:r>
      <w:r>
        <w:t xml:space="preserve"> of their components. When a kit is entered on a sales order the system looks at the quantity status of the items assigned to the kit and maintains their statuses as individual items. The kit does not exist as a real item in inventory and there is no </w:t>
      </w:r>
      <w:r w:rsidR="00696C3A">
        <w:t>function that assembles the kit</w:t>
      </w:r>
      <w:r w:rsidR="00281554">
        <w:t>.</w:t>
      </w:r>
      <w:r w:rsidR="00977984">
        <w:t xml:space="preserve"> </w:t>
      </w:r>
      <w:r w:rsidR="00281554">
        <w:t xml:space="preserve">Kits are assumed to be in house products and </w:t>
      </w:r>
      <w:r w:rsidR="000A22A1">
        <w:t>k</w:t>
      </w:r>
      <w:r w:rsidR="000B558F">
        <w:t xml:space="preserve">its cannot be placed on purchase orders. </w:t>
      </w:r>
      <w:r w:rsidR="00444436">
        <w:t xml:space="preserve">The purchase of their components in sufficient quantities, in effect, purchases the kits. </w:t>
      </w:r>
      <w:r w:rsidR="00F33A45">
        <w:t xml:space="preserve">The sales history of a kit is posted to its components. </w:t>
      </w:r>
      <w:r w:rsidR="00977984">
        <w:t>Kits have a variety of options as to how they are displayed and priced in sales orders.</w:t>
      </w:r>
    </w:p>
    <w:p w:rsidR="00F20E96" w:rsidRDefault="00696C3A">
      <w:r>
        <w:t xml:space="preserve">A </w:t>
      </w:r>
      <w:proofErr w:type="spellStart"/>
      <w:r w:rsidR="00372771">
        <w:t>BOM</w:t>
      </w:r>
      <w:proofErr w:type="spellEnd"/>
      <w:r w:rsidR="00977984">
        <w:t xml:space="preserve"> </w:t>
      </w:r>
      <w:r>
        <w:t xml:space="preserve">item </w:t>
      </w:r>
      <w:r w:rsidR="00977984">
        <w:t xml:space="preserve">is a distinct item. When it is sold there must either be assembled quantities </w:t>
      </w:r>
      <w:r w:rsidR="00D658F4">
        <w:t xml:space="preserve">of that item already </w:t>
      </w:r>
      <w:r w:rsidR="00977984">
        <w:t xml:space="preserve">on hand or they will have to be assembled from available quantities of </w:t>
      </w:r>
      <w:r>
        <w:t xml:space="preserve">the component items. Once a </w:t>
      </w:r>
      <w:proofErr w:type="spellStart"/>
      <w:r w:rsidR="00372771">
        <w:t>BOM</w:t>
      </w:r>
      <w:proofErr w:type="spellEnd"/>
      <w:r w:rsidR="00977984">
        <w:t xml:space="preserve"> is assembled the quantities of its components used are no longer in the inventory. They are “used up” in the assembly process and the </w:t>
      </w:r>
      <w:proofErr w:type="spellStart"/>
      <w:r w:rsidR="00372771">
        <w:t>BOM</w:t>
      </w:r>
      <w:proofErr w:type="spellEnd"/>
      <w:r>
        <w:t xml:space="preserve"> is created. </w:t>
      </w:r>
      <w:proofErr w:type="spellStart"/>
      <w:r w:rsidR="00372771">
        <w:t>BOM</w:t>
      </w:r>
      <w:r w:rsidR="00977984">
        <w:t>s</w:t>
      </w:r>
      <w:proofErr w:type="spellEnd"/>
      <w:r w:rsidR="00977984">
        <w:t xml:space="preserve"> can also be purchased as items from a vendor</w:t>
      </w:r>
      <w:r>
        <w:t xml:space="preserve"> and received into inventory</w:t>
      </w:r>
      <w:r w:rsidR="00977984">
        <w:t xml:space="preserve">. When they are purchased their component items are not affected. The </w:t>
      </w:r>
      <w:r w:rsidR="00281554">
        <w:t xml:space="preserve">sales order description, </w:t>
      </w:r>
      <w:r w:rsidR="00977984">
        <w:t>pricing</w:t>
      </w:r>
      <w:r w:rsidR="00281554">
        <w:t>,</w:t>
      </w:r>
      <w:r w:rsidR="00977984">
        <w:t xml:space="preserve"> and costing</w:t>
      </w:r>
      <w:r w:rsidR="00281554">
        <w:t xml:space="preserve"> of a </w:t>
      </w:r>
      <w:proofErr w:type="spellStart"/>
      <w:r w:rsidR="00372771">
        <w:t>BOM</w:t>
      </w:r>
      <w:proofErr w:type="spellEnd"/>
      <w:r w:rsidR="00281554">
        <w:t xml:space="preserve"> is strictly a function of the </w:t>
      </w:r>
      <w:proofErr w:type="spellStart"/>
      <w:r w:rsidR="00372771">
        <w:t>BOM</w:t>
      </w:r>
      <w:proofErr w:type="spellEnd"/>
      <w:r w:rsidR="00281554">
        <w:t xml:space="preserve"> item and not its components.</w:t>
      </w:r>
      <w:r w:rsidR="00977984">
        <w:t xml:space="preserve"> </w:t>
      </w:r>
      <w:r w:rsidR="00F33A45">
        <w:t xml:space="preserve"> The sales history of a </w:t>
      </w:r>
      <w:proofErr w:type="spellStart"/>
      <w:r w:rsidR="00F33A45">
        <w:t>BOM</w:t>
      </w:r>
      <w:proofErr w:type="spellEnd"/>
      <w:r w:rsidR="00F33A45">
        <w:t xml:space="preserve"> is posted to the </w:t>
      </w:r>
      <w:proofErr w:type="spellStart"/>
      <w:r w:rsidR="00F33A45">
        <w:t>BOM</w:t>
      </w:r>
      <w:proofErr w:type="spellEnd"/>
      <w:r w:rsidR="00F33A45">
        <w:t xml:space="preserve"> item and not its components.</w:t>
      </w:r>
    </w:p>
    <w:p w:rsidR="007F7FF0" w:rsidRDefault="00D658F4">
      <w:r>
        <w:t xml:space="preserve">Examples of kits and </w:t>
      </w:r>
      <w:proofErr w:type="spellStart"/>
      <w:r w:rsidR="00372771">
        <w:t>BOM</w:t>
      </w:r>
      <w:r>
        <w:t>s</w:t>
      </w:r>
      <w:proofErr w:type="spellEnd"/>
      <w:r>
        <w:t xml:space="preserve"> might be </w:t>
      </w:r>
      <w:r w:rsidR="00E45DF7">
        <w:t xml:space="preserve">a fruit basket and fruit salad. </w:t>
      </w:r>
      <w:r>
        <w:t xml:space="preserve">If the fruit basket </w:t>
      </w:r>
      <w:r w:rsidR="00E45DF7">
        <w:t>kit</w:t>
      </w:r>
      <w:r w:rsidR="007F7FF0">
        <w:t xml:space="preserve"> item</w:t>
      </w:r>
      <w:r w:rsidR="00E45DF7">
        <w:t xml:space="preserve"> consists of a basket, a pineapple, five pears, four apples, and three oranges and you have those quantities of those individual items available for sale then you have a fruit basket</w:t>
      </w:r>
      <w:r w:rsidR="007F7FF0">
        <w:t xml:space="preserve"> kit item</w:t>
      </w:r>
      <w:r w:rsidR="00E45DF7">
        <w:t xml:space="preserve"> available for sale as well. If you sell a fruit basket</w:t>
      </w:r>
      <w:r w:rsidR="007F7FF0">
        <w:t xml:space="preserve"> kit</w:t>
      </w:r>
      <w:r w:rsidR="00E45DF7">
        <w:t xml:space="preserve"> </w:t>
      </w:r>
      <w:r w:rsidR="007F7FF0">
        <w:t xml:space="preserve">item </w:t>
      </w:r>
      <w:r w:rsidR="00E45DF7">
        <w:t>then the system knows to deduct those quantities of those items from inventory. It does not deduct a</w:t>
      </w:r>
      <w:r w:rsidR="007F7FF0">
        <w:t xml:space="preserve"> quantity from the</w:t>
      </w:r>
      <w:r w:rsidR="00E45DF7">
        <w:t xml:space="preserve"> fruit basket</w:t>
      </w:r>
      <w:r w:rsidR="007F7FF0">
        <w:t xml:space="preserve"> kit item</w:t>
      </w:r>
      <w:r w:rsidR="00E45DF7">
        <w:t xml:space="preserve"> because </w:t>
      </w:r>
      <w:r w:rsidR="007F7FF0">
        <w:t>the</w:t>
      </w:r>
      <w:r w:rsidR="00E45DF7">
        <w:t xml:space="preserve"> fruit basket only exists as a function of those individual items. </w:t>
      </w:r>
    </w:p>
    <w:p w:rsidR="00D658F4" w:rsidRDefault="00E45DF7">
      <w:r>
        <w:t>If</w:t>
      </w:r>
      <w:r w:rsidR="007F7FF0">
        <w:t>, on the other hand,</w:t>
      </w:r>
      <w:r>
        <w:t xml:space="preserve"> you sell a</w:t>
      </w:r>
      <w:r w:rsidR="007F7FF0">
        <w:t>n item that is a</w:t>
      </w:r>
      <w:r>
        <w:t xml:space="preserve"> </w:t>
      </w:r>
      <w:proofErr w:type="spellStart"/>
      <w:r w:rsidR="00372771">
        <w:t>BOM</w:t>
      </w:r>
      <w:proofErr w:type="spellEnd"/>
      <w:r>
        <w:t xml:space="preserve"> container of fruit salad, then you must either have a container of fruit salad already made </w:t>
      </w:r>
      <w:r w:rsidR="007F7FF0">
        <w:t xml:space="preserve">up ready for sale </w:t>
      </w:r>
      <w:r>
        <w:t>or you must assemble one</w:t>
      </w:r>
      <w:r w:rsidR="007F7FF0">
        <w:t>,</w:t>
      </w:r>
      <w:r>
        <w:t xml:space="preserve"> by taking a container and the required quantities of fruit out of inventory</w:t>
      </w:r>
      <w:r w:rsidR="007F7FF0">
        <w:t>,</w:t>
      </w:r>
      <w:r>
        <w:t xml:space="preserve"> and mak</w:t>
      </w:r>
      <w:r w:rsidR="007F7FF0">
        <w:t>ing</w:t>
      </w:r>
      <w:r>
        <w:t xml:space="preserve"> the salad. Once the salad is made the items in it are no longer </w:t>
      </w:r>
      <w:r w:rsidR="007F7FF0">
        <w:t xml:space="preserve">available </w:t>
      </w:r>
      <w:r>
        <w:t xml:space="preserve">for sale as individual items.  </w:t>
      </w:r>
    </w:p>
    <w:p w:rsidR="00281554" w:rsidRDefault="00C802DE">
      <w:r>
        <w:lastRenderedPageBreak/>
        <w:t xml:space="preserve">Both kits and </w:t>
      </w:r>
      <w:proofErr w:type="spellStart"/>
      <w:r w:rsidR="00372771">
        <w:t>BOM</w:t>
      </w:r>
      <w:r>
        <w:t>s</w:t>
      </w:r>
      <w:proofErr w:type="spellEnd"/>
      <w:r>
        <w:t xml:space="preserve"> can be “nested” (one kit or </w:t>
      </w:r>
      <w:proofErr w:type="spellStart"/>
      <w:r w:rsidR="00372771">
        <w:t>BOM</w:t>
      </w:r>
      <w:proofErr w:type="spellEnd"/>
      <w:r>
        <w:t xml:space="preserve"> as a component of another) and both can be set to allow them to be modified “on-the-fly” in the order entry process.</w:t>
      </w:r>
      <w:r w:rsidR="00444436">
        <w:t xml:space="preserve"> Both can contain intangible items such as a labor charge. Both can be composed of a single component item, enabling the sale of one item as another.</w:t>
      </w:r>
    </w:p>
    <w:p w:rsidR="00C802DE" w:rsidRDefault="000B558F">
      <w:r>
        <w:t>W</w:t>
      </w:r>
      <w:r w:rsidR="00C802DE">
        <w:t xml:space="preserve">hether you chose to setup a kit or </w:t>
      </w:r>
      <w:proofErr w:type="spellStart"/>
      <w:r w:rsidR="00372771">
        <w:t>BOM</w:t>
      </w:r>
      <w:proofErr w:type="spellEnd"/>
      <w:r w:rsidR="00C802DE">
        <w:t xml:space="preserve"> will </w:t>
      </w:r>
      <w:r w:rsidR="003D2ED2">
        <w:t xml:space="preserve">really </w:t>
      </w:r>
      <w:r w:rsidR="00C802DE">
        <w:t xml:space="preserve">depend on which best suits the business requirement.  </w:t>
      </w:r>
    </w:p>
    <w:p w:rsidR="007F7FF0" w:rsidRDefault="007F7FF0"/>
    <w:p w:rsidR="00F20E96" w:rsidRDefault="009A5556" w:rsidP="003D55FC">
      <w:pPr>
        <w:pStyle w:val="Heading1"/>
      </w:pPr>
      <w:r>
        <w:t>Kits</w:t>
      </w:r>
    </w:p>
    <w:p w:rsidR="000546DE" w:rsidRDefault="00A32446">
      <w:pPr>
        <w:rPr>
          <w:noProof/>
          <w:lang w:bidi="ar-SA"/>
        </w:rPr>
      </w:pPr>
      <w:r>
        <w:rPr>
          <w:noProof/>
          <w:lang w:bidi="ar-SA"/>
        </w:rPr>
        <w:t xml:space="preserve">A kit consists of a kit </w:t>
      </w:r>
      <w:r w:rsidR="00E45DF7">
        <w:rPr>
          <w:noProof/>
          <w:lang w:bidi="ar-SA"/>
        </w:rPr>
        <w:t xml:space="preserve">"item" </w:t>
      </w:r>
      <w:r>
        <w:rPr>
          <w:noProof/>
          <w:lang w:bidi="ar-SA"/>
        </w:rPr>
        <w:t>and the component</w:t>
      </w:r>
      <w:r w:rsidR="007F7FF0">
        <w:rPr>
          <w:noProof/>
          <w:lang w:bidi="ar-SA"/>
        </w:rPr>
        <w:t xml:space="preserve"> item</w:t>
      </w:r>
      <w:r>
        <w:rPr>
          <w:noProof/>
          <w:lang w:bidi="ar-SA"/>
        </w:rPr>
        <w:t xml:space="preserve">s contained in it. </w:t>
      </w:r>
      <w:r w:rsidR="00F06ECB">
        <w:rPr>
          <w:noProof/>
          <w:lang w:bidi="ar-SA"/>
        </w:rPr>
        <w:t>Before a</w:t>
      </w:r>
      <w:r w:rsidR="00241FBF">
        <w:rPr>
          <w:noProof/>
          <w:lang w:bidi="ar-SA"/>
        </w:rPr>
        <w:t xml:space="preserve"> kit</w:t>
      </w:r>
      <w:r w:rsidR="00F06ECB">
        <w:rPr>
          <w:noProof/>
          <w:lang w:bidi="ar-SA"/>
        </w:rPr>
        <w:t xml:space="preserve"> item</w:t>
      </w:r>
      <w:r w:rsidR="00241FBF">
        <w:rPr>
          <w:noProof/>
          <w:lang w:bidi="ar-SA"/>
        </w:rPr>
        <w:t xml:space="preserve"> is created the k</w:t>
      </w:r>
      <w:r>
        <w:rPr>
          <w:noProof/>
          <w:lang w:bidi="ar-SA"/>
        </w:rPr>
        <w:t>it</w:t>
      </w:r>
      <w:r w:rsidR="00241FBF">
        <w:rPr>
          <w:noProof/>
          <w:lang w:bidi="ar-SA"/>
        </w:rPr>
        <w:t xml:space="preserve"> item</w:t>
      </w:r>
      <w:r>
        <w:rPr>
          <w:noProof/>
          <w:lang w:bidi="ar-SA"/>
        </w:rPr>
        <w:t xml:space="preserve"> components must be items already in the item file. </w:t>
      </w:r>
      <w:r w:rsidR="009A5556">
        <w:rPr>
          <w:noProof/>
          <w:lang w:bidi="ar-SA"/>
        </w:rPr>
        <w:t>Kit</w:t>
      </w:r>
      <w:r w:rsidR="00241FBF">
        <w:rPr>
          <w:noProof/>
          <w:lang w:bidi="ar-SA"/>
        </w:rPr>
        <w:t>s</w:t>
      </w:r>
      <w:r w:rsidR="009A5556">
        <w:rPr>
          <w:noProof/>
          <w:lang w:bidi="ar-SA"/>
        </w:rPr>
        <w:t xml:space="preserve"> are</w:t>
      </w:r>
      <w:r w:rsidR="00241FBF">
        <w:rPr>
          <w:noProof/>
          <w:lang w:bidi="ar-SA"/>
        </w:rPr>
        <w:t xml:space="preserve"> then</w:t>
      </w:r>
      <w:r w:rsidR="009A5556">
        <w:rPr>
          <w:noProof/>
          <w:lang w:bidi="ar-SA"/>
        </w:rPr>
        <w:t xml:space="preserve"> created </w:t>
      </w:r>
      <w:r w:rsidR="00BB6210">
        <w:rPr>
          <w:noProof/>
          <w:lang w:bidi="ar-SA"/>
        </w:rPr>
        <w:t xml:space="preserve">using the Admin/Edit/Edit Kits screen. </w:t>
      </w:r>
      <w:r w:rsidR="00F61D00" w:rsidRPr="00F61D00">
        <w:rPr>
          <w:b/>
          <w:noProof/>
          <w:lang w:bidi="ar-SA"/>
        </w:rPr>
        <w:t>Note: You cannot create a kit as an item in Edit Items first and then add components.</w:t>
      </w:r>
      <w:r w:rsidR="00F61D00">
        <w:rPr>
          <w:noProof/>
          <w:lang w:bidi="ar-SA"/>
        </w:rPr>
        <w:t xml:space="preserve"> </w:t>
      </w:r>
      <w:r w:rsidR="005D7167">
        <w:rPr>
          <w:noProof/>
          <w:lang w:bidi="ar-SA"/>
        </w:rPr>
        <w:t>Once created</w:t>
      </w:r>
      <w:r w:rsidR="00F61D00">
        <w:rPr>
          <w:noProof/>
          <w:lang w:bidi="ar-SA"/>
        </w:rPr>
        <w:t xml:space="preserve"> in Edit Kits</w:t>
      </w:r>
      <w:r w:rsidR="005D7167">
        <w:rPr>
          <w:noProof/>
          <w:lang w:bidi="ar-SA"/>
        </w:rPr>
        <w:t>, a kit can</w:t>
      </w:r>
      <w:r w:rsidR="00F61D00">
        <w:rPr>
          <w:noProof/>
          <w:lang w:bidi="ar-SA"/>
        </w:rPr>
        <w:t xml:space="preserve"> then</w:t>
      </w:r>
      <w:r w:rsidR="005D7167">
        <w:rPr>
          <w:noProof/>
          <w:lang w:bidi="ar-SA"/>
        </w:rPr>
        <w:t xml:space="preserve"> be maintained in Edit Items if the Systems Defaults/IP/Item Master "</w:t>
      </w:r>
      <w:r w:rsidR="0073609B">
        <w:rPr>
          <w:noProof/>
          <w:lang w:bidi="ar-SA"/>
        </w:rPr>
        <w:t>Show Kits in Lookup" option is checked. Otherwise the kit will not be listed among items</w:t>
      </w:r>
      <w:r w:rsidR="000A22A1">
        <w:rPr>
          <w:noProof/>
          <w:lang w:bidi="ar-SA"/>
        </w:rPr>
        <w:t xml:space="preserve"> there</w:t>
      </w:r>
      <w:r w:rsidR="0073609B">
        <w:rPr>
          <w:noProof/>
          <w:lang w:bidi="ar-SA"/>
        </w:rPr>
        <w:t xml:space="preserve"> and cannot be maintained a</w:t>
      </w:r>
      <w:r w:rsidR="00241FBF">
        <w:rPr>
          <w:noProof/>
          <w:lang w:bidi="ar-SA"/>
        </w:rPr>
        <w:t>s an item</w:t>
      </w:r>
      <w:r w:rsidR="0073609B">
        <w:rPr>
          <w:noProof/>
          <w:lang w:bidi="ar-SA"/>
        </w:rPr>
        <w:t>.</w:t>
      </w:r>
      <w:r>
        <w:rPr>
          <w:noProof/>
          <w:lang w:bidi="ar-SA"/>
        </w:rPr>
        <w:t xml:space="preserve"> Depending on the kit type it may be necessary to allow the kit to be maintained </w:t>
      </w:r>
      <w:r w:rsidR="00241FBF">
        <w:rPr>
          <w:noProof/>
          <w:lang w:bidi="ar-SA"/>
        </w:rPr>
        <w:t xml:space="preserve">as an item </w:t>
      </w:r>
      <w:r>
        <w:rPr>
          <w:noProof/>
          <w:lang w:bidi="ar-SA"/>
        </w:rPr>
        <w:t>so that its pricing and costing can be managed.</w:t>
      </w:r>
      <w:r w:rsidR="000A22A1">
        <w:rPr>
          <w:noProof/>
          <w:lang w:bidi="ar-SA"/>
        </w:rPr>
        <w:t xml:space="preserve"> This setting applies to all kits in the system.</w:t>
      </w:r>
    </w:p>
    <w:p w:rsidR="009A5556" w:rsidRDefault="000546DE">
      <w:pPr>
        <w:rPr>
          <w:noProof/>
          <w:lang w:bidi="ar-SA"/>
        </w:rPr>
      </w:pPr>
      <w:r>
        <w:rPr>
          <w:noProof/>
          <w:lang w:bidi="ar-SA"/>
        </w:rPr>
        <w:t>Kits cannot be entered on purchase orders. It's assumed that a kit only exists as a function of its components.</w:t>
      </w:r>
      <w:r w:rsidR="00241FBF">
        <w:rPr>
          <w:noProof/>
          <w:lang w:bidi="ar-SA"/>
        </w:rPr>
        <w:t xml:space="preserve"> If a kit consists of one each of two items and you have at least one of each of those items on hand then you have at least one kit available. If not, then you cannot have a kit available.</w:t>
      </w:r>
      <w:r>
        <w:rPr>
          <w:noProof/>
          <w:lang w:bidi="ar-SA"/>
        </w:rPr>
        <w:t xml:space="preserve"> </w:t>
      </w:r>
      <w:r w:rsidR="0073609B">
        <w:rPr>
          <w:noProof/>
          <w:lang w:bidi="ar-SA"/>
        </w:rPr>
        <w:t xml:space="preserve"> </w:t>
      </w:r>
    </w:p>
    <w:p w:rsidR="003D55FC" w:rsidRDefault="003D55FC">
      <w:pPr>
        <w:rPr>
          <w:noProof/>
          <w:lang w:bidi="ar-SA"/>
        </w:rPr>
      </w:pPr>
      <w:r>
        <w:rPr>
          <w:noProof/>
          <w:lang w:bidi="ar-SA"/>
        </w:rPr>
        <w:t xml:space="preserve">Kits can function in a variety of ways depending on the </w:t>
      </w:r>
      <w:r w:rsidR="00241FBF">
        <w:rPr>
          <w:noProof/>
          <w:lang w:bidi="ar-SA"/>
        </w:rPr>
        <w:t xml:space="preserve">Kit Type assigned. There are </w:t>
      </w:r>
      <w:r w:rsidR="00D30D5B">
        <w:rPr>
          <w:noProof/>
          <w:lang w:bidi="ar-SA"/>
        </w:rPr>
        <w:t>four</w:t>
      </w:r>
      <w:r>
        <w:rPr>
          <w:noProof/>
          <w:lang w:bidi="ar-SA"/>
        </w:rPr>
        <w:t xml:space="preserve"> kit types</w:t>
      </w:r>
      <w:r w:rsidR="00241FBF">
        <w:rPr>
          <w:noProof/>
          <w:lang w:bidi="ar-SA"/>
        </w:rPr>
        <w:t xml:space="preserve"> (</w:t>
      </w:r>
      <w:r w:rsidR="00D30D5B">
        <w:rPr>
          <w:noProof/>
          <w:lang w:bidi="ar-SA"/>
        </w:rPr>
        <w:t>two more</w:t>
      </w:r>
      <w:r w:rsidR="00241FBF">
        <w:rPr>
          <w:noProof/>
          <w:lang w:bidi="ar-SA"/>
        </w:rPr>
        <w:t xml:space="preserve"> are </w:t>
      </w:r>
      <w:r w:rsidR="00D30D5B">
        <w:rPr>
          <w:noProof/>
          <w:lang w:bidi="ar-SA"/>
        </w:rPr>
        <w:t xml:space="preserve">not </w:t>
      </w:r>
      <w:r w:rsidR="00241FBF">
        <w:rPr>
          <w:noProof/>
          <w:lang w:bidi="ar-SA"/>
        </w:rPr>
        <w:t>currently</w:t>
      </w:r>
      <w:r w:rsidR="00D30D5B">
        <w:rPr>
          <w:noProof/>
          <w:lang w:bidi="ar-SA"/>
        </w:rPr>
        <w:t xml:space="preserve"> supported</w:t>
      </w:r>
      <w:r>
        <w:rPr>
          <w:noProof/>
          <w:lang w:bidi="ar-SA"/>
        </w:rPr>
        <w:t>.</w:t>
      </w:r>
      <w:r w:rsidR="00241FBF">
        <w:rPr>
          <w:noProof/>
          <w:lang w:bidi="ar-SA"/>
        </w:rPr>
        <w:t>)</w:t>
      </w:r>
    </w:p>
    <w:p w:rsidR="003D55FC" w:rsidRDefault="003D55FC">
      <w:pPr>
        <w:rPr>
          <w:noProof/>
          <w:lang w:bidi="ar-SA"/>
        </w:rPr>
      </w:pPr>
      <w:r w:rsidRPr="00F06ECB">
        <w:rPr>
          <w:b/>
          <w:noProof/>
          <w:lang w:bidi="ar-SA"/>
        </w:rPr>
        <w:t>Kit Type 1 Non-</w:t>
      </w:r>
      <w:r w:rsidR="009A5556" w:rsidRPr="00F06ECB">
        <w:rPr>
          <w:b/>
          <w:noProof/>
          <w:lang w:bidi="ar-SA"/>
        </w:rPr>
        <w:t>Template:</w:t>
      </w:r>
      <w:r w:rsidR="009A5556">
        <w:rPr>
          <w:noProof/>
          <w:lang w:bidi="ar-SA"/>
        </w:rPr>
        <w:t xml:space="preserve"> When entered on a sales order, only the kit description is displayed, not its components. </w:t>
      </w:r>
      <w:r w:rsidR="00A32446">
        <w:rPr>
          <w:noProof/>
          <w:lang w:bidi="ar-SA"/>
        </w:rPr>
        <w:t>The kit price is determined at the kit item level.</w:t>
      </w:r>
      <w:r w:rsidR="00847B68">
        <w:rPr>
          <w:noProof/>
          <w:lang w:bidi="ar-SA"/>
        </w:rPr>
        <w:t xml:space="preserve"> In order to maintain the pricing of the kit item, kits must be listed in item lookup.</w:t>
      </w:r>
      <w:r w:rsidR="00A32446">
        <w:rPr>
          <w:noProof/>
          <w:lang w:bidi="ar-SA"/>
        </w:rPr>
        <w:t xml:space="preserve"> </w:t>
      </w:r>
      <w:r w:rsidR="009A5556">
        <w:rPr>
          <w:noProof/>
          <w:lang w:bidi="ar-SA"/>
        </w:rPr>
        <w:t>Revenues are posted to the account assigned to the kit but the cost of goods are posted to its components.</w:t>
      </w:r>
    </w:p>
    <w:p w:rsidR="00D30D5B" w:rsidRDefault="00400609" w:rsidP="00D30D5B">
      <w:pPr>
        <w:rPr>
          <w:noProof/>
          <w:lang w:bidi="ar-SA"/>
        </w:rPr>
      </w:pPr>
      <w:r w:rsidRPr="00F06ECB">
        <w:rPr>
          <w:b/>
          <w:noProof/>
          <w:lang w:bidi="ar-SA"/>
        </w:rPr>
        <w:t xml:space="preserve">Kit Type </w:t>
      </w:r>
      <w:r w:rsidR="000546DE" w:rsidRPr="00F06ECB">
        <w:rPr>
          <w:b/>
          <w:noProof/>
          <w:lang w:bidi="ar-SA"/>
        </w:rPr>
        <w:t>2 Template:</w:t>
      </w:r>
      <w:r w:rsidR="000546DE">
        <w:rPr>
          <w:noProof/>
          <w:lang w:bidi="ar-SA"/>
        </w:rPr>
        <w:t xml:space="preserve"> When entered on a sales order, only the kit components are displayed. This type of kit is ideal for adding a number of items (components) to a sales order with the entry of just one kit item number. </w:t>
      </w:r>
      <w:r w:rsidR="00A46DB3">
        <w:rPr>
          <w:noProof/>
          <w:lang w:bidi="ar-SA"/>
        </w:rPr>
        <w:t>The</w:t>
      </w:r>
      <w:r w:rsidR="000546DE">
        <w:rPr>
          <w:noProof/>
          <w:lang w:bidi="ar-SA"/>
        </w:rPr>
        <w:t xml:space="preserve"> user </w:t>
      </w:r>
      <w:r w:rsidR="00A46DB3">
        <w:rPr>
          <w:noProof/>
          <w:lang w:bidi="ar-SA"/>
        </w:rPr>
        <w:t>can then</w:t>
      </w:r>
      <w:r w:rsidR="000546DE">
        <w:rPr>
          <w:noProof/>
          <w:lang w:bidi="ar-SA"/>
        </w:rPr>
        <w:t xml:space="preserve"> remove </w:t>
      </w:r>
      <w:r w:rsidR="00A46DB3">
        <w:rPr>
          <w:noProof/>
          <w:lang w:bidi="ar-SA"/>
        </w:rPr>
        <w:t xml:space="preserve">components </w:t>
      </w:r>
      <w:r w:rsidR="000546DE">
        <w:rPr>
          <w:noProof/>
          <w:lang w:bidi="ar-SA"/>
        </w:rPr>
        <w:t xml:space="preserve">or change the individual component quantities. </w:t>
      </w:r>
      <w:r w:rsidR="00B14578">
        <w:rPr>
          <w:noProof/>
          <w:lang w:bidi="ar-SA"/>
        </w:rPr>
        <w:t>O</w:t>
      </w:r>
      <w:r w:rsidR="000546DE">
        <w:rPr>
          <w:noProof/>
          <w:lang w:bidi="ar-SA"/>
        </w:rPr>
        <w:t>nly the component revenue and cost of goods accounts are used</w:t>
      </w:r>
      <w:r w:rsidR="00B14578">
        <w:rPr>
          <w:noProof/>
          <w:lang w:bidi="ar-SA"/>
        </w:rPr>
        <w:t>.</w:t>
      </w:r>
      <w:r w:rsidR="00A970E8">
        <w:rPr>
          <w:noProof/>
          <w:lang w:bidi="ar-SA"/>
        </w:rPr>
        <w:t xml:space="preserve"> Pricing is determined by the components and not the kit item.</w:t>
      </w:r>
      <w:r w:rsidR="00D30D5B">
        <w:rPr>
          <w:noProof/>
          <w:lang w:bidi="ar-SA"/>
        </w:rPr>
        <w:t xml:space="preserve"> If all kits are this kit type then lookup of kits in Edit Items should probably not be allowed so that users will not mistakenly set prices for them.</w:t>
      </w:r>
    </w:p>
    <w:p w:rsidR="007D782B" w:rsidRDefault="00400609">
      <w:pPr>
        <w:rPr>
          <w:noProof/>
          <w:lang w:bidi="ar-SA"/>
        </w:rPr>
      </w:pPr>
      <w:r w:rsidRPr="00F06ECB">
        <w:rPr>
          <w:b/>
          <w:noProof/>
          <w:lang w:bidi="ar-SA"/>
        </w:rPr>
        <w:t xml:space="preserve">Kit Type </w:t>
      </w:r>
      <w:r w:rsidR="007D782B" w:rsidRPr="00F06ECB">
        <w:rPr>
          <w:b/>
          <w:noProof/>
          <w:lang w:bidi="ar-SA"/>
        </w:rPr>
        <w:t>5 Ship Components:</w:t>
      </w:r>
      <w:r w:rsidR="00241FBF">
        <w:rPr>
          <w:noProof/>
          <w:lang w:bidi="ar-SA"/>
        </w:rPr>
        <w:t xml:space="preserve"> On a sales order, both the kit and its components are displayed. </w:t>
      </w:r>
      <w:r w:rsidR="006509D4">
        <w:rPr>
          <w:noProof/>
          <w:lang w:bidi="ar-SA"/>
        </w:rPr>
        <w:t xml:space="preserve">Typically the kit description might end with "consisting of", so that the component listing that follows does not confuse the user or the customer. </w:t>
      </w:r>
      <w:r w:rsidR="00D30D5B">
        <w:rPr>
          <w:noProof/>
          <w:lang w:bidi="ar-SA"/>
        </w:rPr>
        <w:t xml:space="preserve">Type 5 kit and component lines will display in a different color from </w:t>
      </w:r>
      <w:r w:rsidR="00D30D5B">
        <w:rPr>
          <w:noProof/>
          <w:lang w:bidi="ar-SA"/>
        </w:rPr>
        <w:lastRenderedPageBreak/>
        <w:t xml:space="preserve">other items on the order. </w:t>
      </w:r>
      <w:r w:rsidR="00241FBF">
        <w:rPr>
          <w:noProof/>
          <w:lang w:bidi="ar-SA"/>
        </w:rPr>
        <w:t>The quantities of the components are allocated but the price is determined by the kit item</w:t>
      </w:r>
      <w:r w:rsidR="001B1AC7">
        <w:rPr>
          <w:noProof/>
          <w:lang w:bidi="ar-SA"/>
        </w:rPr>
        <w:t xml:space="preserve"> and only that price is extended</w:t>
      </w:r>
      <w:r w:rsidR="00241FBF">
        <w:rPr>
          <w:noProof/>
          <w:lang w:bidi="ar-SA"/>
        </w:rPr>
        <w:t xml:space="preserve">. </w:t>
      </w:r>
      <w:r w:rsidR="00A46DB3">
        <w:rPr>
          <w:noProof/>
          <w:lang w:bidi="ar-SA"/>
        </w:rPr>
        <w:t xml:space="preserve">Changes to the kit components of any kind will not affect the price of the kit charged. </w:t>
      </w:r>
      <w:r w:rsidR="00241FBF">
        <w:rPr>
          <w:noProof/>
          <w:lang w:bidi="ar-SA"/>
        </w:rPr>
        <w:t>In order to maintain the pricing of the kit i</w:t>
      </w:r>
      <w:r w:rsidR="00847B68">
        <w:rPr>
          <w:noProof/>
          <w:lang w:bidi="ar-SA"/>
        </w:rPr>
        <w:t>tem, kits must be listed in item lookup.</w:t>
      </w:r>
      <w:r w:rsidR="001B1AC7">
        <w:rPr>
          <w:noProof/>
          <w:lang w:bidi="ar-SA"/>
        </w:rPr>
        <w:t xml:space="preserve"> Revenues are posted to the kit but the cost of goods is posted to the components' accounts.</w:t>
      </w:r>
    </w:p>
    <w:p w:rsidR="005B2D1A" w:rsidRDefault="00400609">
      <w:pPr>
        <w:rPr>
          <w:noProof/>
          <w:lang w:bidi="ar-SA"/>
        </w:rPr>
      </w:pPr>
      <w:r w:rsidRPr="00F06ECB">
        <w:rPr>
          <w:b/>
          <w:noProof/>
          <w:lang w:bidi="ar-SA"/>
        </w:rPr>
        <w:t xml:space="preserve">Kit Type </w:t>
      </w:r>
      <w:r w:rsidR="005B2D1A" w:rsidRPr="00F06ECB">
        <w:rPr>
          <w:b/>
          <w:noProof/>
          <w:lang w:bidi="ar-SA"/>
        </w:rPr>
        <w:t>6 Ship Components/Update Price:</w:t>
      </w:r>
      <w:r w:rsidR="005B2D1A">
        <w:rPr>
          <w:noProof/>
          <w:lang w:bidi="ar-SA"/>
        </w:rPr>
        <w:t xml:space="preserve"> The only difference between this type and </w:t>
      </w:r>
      <w:r>
        <w:rPr>
          <w:noProof/>
          <w:lang w:bidi="ar-SA"/>
        </w:rPr>
        <w:t>t</w:t>
      </w:r>
      <w:r w:rsidR="005B2D1A">
        <w:rPr>
          <w:noProof/>
          <w:lang w:bidi="ar-SA"/>
        </w:rPr>
        <w:t>ype 5 is that the price of the kit is strictly a function of its components, rather than the kit item. So even though the kit item may have a price set as $1</w:t>
      </w:r>
      <w:r w:rsidR="001B1AC7">
        <w:rPr>
          <w:noProof/>
          <w:lang w:bidi="ar-SA"/>
        </w:rPr>
        <w:t>2</w:t>
      </w:r>
      <w:r w:rsidR="005B2D1A">
        <w:rPr>
          <w:noProof/>
          <w:lang w:bidi="ar-SA"/>
        </w:rPr>
        <w:t>, if the kit consists of a $</w:t>
      </w:r>
      <w:r w:rsidR="001B1AC7">
        <w:rPr>
          <w:noProof/>
          <w:lang w:bidi="ar-SA"/>
        </w:rPr>
        <w:t xml:space="preserve">3 and two </w:t>
      </w:r>
      <w:r w:rsidR="005B2D1A">
        <w:rPr>
          <w:noProof/>
          <w:lang w:bidi="ar-SA"/>
        </w:rPr>
        <w:t>$</w:t>
      </w:r>
      <w:r w:rsidR="001B1AC7">
        <w:rPr>
          <w:noProof/>
          <w:lang w:bidi="ar-SA"/>
        </w:rPr>
        <w:t>4</w:t>
      </w:r>
      <w:r w:rsidR="005B2D1A">
        <w:rPr>
          <w:noProof/>
          <w:lang w:bidi="ar-SA"/>
        </w:rPr>
        <w:t xml:space="preserve"> component</w:t>
      </w:r>
      <w:r w:rsidR="001B1AC7">
        <w:rPr>
          <w:noProof/>
          <w:lang w:bidi="ar-SA"/>
        </w:rPr>
        <w:t>s</w:t>
      </w:r>
      <w:r w:rsidR="005B2D1A">
        <w:rPr>
          <w:noProof/>
          <w:lang w:bidi="ar-SA"/>
        </w:rPr>
        <w:t>, the</w:t>
      </w:r>
      <w:r w:rsidR="001B1AC7">
        <w:rPr>
          <w:noProof/>
          <w:lang w:bidi="ar-SA"/>
        </w:rPr>
        <w:t>n the price will be $11</w:t>
      </w:r>
      <w:r w:rsidR="005B2D1A">
        <w:rPr>
          <w:noProof/>
          <w:lang w:bidi="ar-SA"/>
        </w:rPr>
        <w:t>.</w:t>
      </w:r>
      <w:r w:rsidR="003808C8">
        <w:rPr>
          <w:noProof/>
          <w:lang w:bidi="ar-SA"/>
        </w:rPr>
        <w:t xml:space="preserve"> So the kit item should probably not have a price</w:t>
      </w:r>
      <w:r w:rsidR="00F06ECB">
        <w:rPr>
          <w:noProof/>
          <w:lang w:bidi="ar-SA"/>
        </w:rPr>
        <w:t xml:space="preserve"> so that it will not confuse users</w:t>
      </w:r>
      <w:r w:rsidR="003808C8">
        <w:rPr>
          <w:noProof/>
          <w:lang w:bidi="ar-SA"/>
        </w:rPr>
        <w:t>.</w:t>
      </w:r>
      <w:r w:rsidR="005B2D1A">
        <w:rPr>
          <w:noProof/>
          <w:lang w:bidi="ar-SA"/>
        </w:rPr>
        <w:t xml:space="preserve"> If any of the components are changed or the quantities or prices of components changed</w:t>
      </w:r>
      <w:r w:rsidR="00F06ECB">
        <w:rPr>
          <w:noProof/>
          <w:lang w:bidi="ar-SA"/>
        </w:rPr>
        <w:t xml:space="preserve"> on the order</w:t>
      </w:r>
      <w:r w:rsidR="005B2D1A">
        <w:rPr>
          <w:noProof/>
          <w:lang w:bidi="ar-SA"/>
        </w:rPr>
        <w:t xml:space="preserve">, then the price of </w:t>
      </w:r>
      <w:r w:rsidR="00A970E8">
        <w:rPr>
          <w:noProof/>
          <w:lang w:bidi="ar-SA"/>
        </w:rPr>
        <w:t>the kit item is changed accordingly</w:t>
      </w:r>
      <w:r w:rsidR="00F06ECB">
        <w:rPr>
          <w:noProof/>
          <w:lang w:bidi="ar-SA"/>
        </w:rPr>
        <w:t xml:space="preserve"> on the order</w:t>
      </w:r>
      <w:r w:rsidR="00A970E8">
        <w:rPr>
          <w:noProof/>
          <w:lang w:bidi="ar-SA"/>
        </w:rPr>
        <w:t>.</w:t>
      </w:r>
      <w:r w:rsidR="005B2D1A">
        <w:rPr>
          <w:noProof/>
          <w:lang w:bidi="ar-SA"/>
        </w:rPr>
        <w:t xml:space="preserve"> </w:t>
      </w:r>
      <w:r w:rsidR="003A29C4">
        <w:rPr>
          <w:noProof/>
          <w:lang w:bidi="ar-SA"/>
        </w:rPr>
        <w:t>If all kits are this kit type then lookup of kits in Edit Items should probably not be allowed so that users will not mistakenly set prices for them.</w:t>
      </w:r>
      <w:r w:rsidR="00D30D5B" w:rsidRPr="00D30D5B">
        <w:rPr>
          <w:noProof/>
          <w:lang w:bidi="ar-SA"/>
        </w:rPr>
        <w:t xml:space="preserve"> </w:t>
      </w:r>
      <w:r w:rsidR="00D30D5B">
        <w:rPr>
          <w:noProof/>
          <w:lang w:bidi="ar-SA"/>
        </w:rPr>
        <w:t>Type 6 kit and component lines will display in a different color from other items on the order.</w:t>
      </w:r>
    </w:p>
    <w:p w:rsidR="00A970E8" w:rsidRDefault="00A970E8" w:rsidP="00A970E8">
      <w:pPr>
        <w:rPr>
          <w:noProof/>
          <w:lang w:bidi="ar-SA"/>
        </w:rPr>
      </w:pPr>
      <w:r>
        <w:rPr>
          <w:noProof/>
          <w:lang w:bidi="ar-SA"/>
        </w:rPr>
        <w:t xml:space="preserve">Kit Type (3) </w:t>
      </w:r>
      <w:r w:rsidR="003A29C4">
        <w:rPr>
          <w:noProof/>
          <w:lang w:bidi="ar-SA"/>
        </w:rPr>
        <w:t>and Kit Type</w:t>
      </w:r>
      <w:r>
        <w:rPr>
          <w:noProof/>
          <w:lang w:bidi="ar-SA"/>
        </w:rPr>
        <w:t xml:space="preserve"> (4) Component w/Auto BOM are not currently supported.</w:t>
      </w:r>
    </w:p>
    <w:p w:rsidR="00A46DB3" w:rsidRDefault="00A46DB3" w:rsidP="00A970E8">
      <w:pPr>
        <w:rPr>
          <w:noProof/>
          <w:lang w:bidi="ar-SA"/>
        </w:rPr>
      </w:pPr>
      <w:r>
        <w:rPr>
          <w:noProof/>
          <w:lang w:bidi="ar-SA"/>
        </w:rPr>
        <w:t>In the following example screens each of the four kit types have been created consisting of two components</w:t>
      </w:r>
      <w:r w:rsidR="00C84F31">
        <w:rPr>
          <w:noProof/>
          <w:lang w:bidi="ar-SA"/>
        </w:rPr>
        <w:t>, one with a quantity of 1 and the other a quantity of 2</w:t>
      </w:r>
      <w:r>
        <w:rPr>
          <w:noProof/>
          <w:lang w:bidi="ar-SA"/>
        </w:rPr>
        <w:t>.</w:t>
      </w:r>
      <w:r w:rsidR="00C84F31">
        <w:rPr>
          <w:noProof/>
          <w:lang w:bidi="ar-SA"/>
        </w:rPr>
        <w:t xml:space="preserve"> The kit </w:t>
      </w:r>
      <w:r w:rsidR="0046746C">
        <w:rPr>
          <w:noProof/>
          <w:lang w:bidi="ar-SA"/>
        </w:rPr>
        <w:t xml:space="preserve">item </w:t>
      </w:r>
      <w:r w:rsidR="00C84F31">
        <w:rPr>
          <w:noProof/>
          <w:lang w:bidi="ar-SA"/>
        </w:rPr>
        <w:t>price is $12</w:t>
      </w:r>
      <w:r w:rsidR="00EC2614">
        <w:rPr>
          <w:noProof/>
          <w:lang w:bidi="ar-SA"/>
        </w:rPr>
        <w:t xml:space="preserve"> and cost is $6</w:t>
      </w:r>
      <w:r w:rsidR="00C84F31">
        <w:rPr>
          <w:noProof/>
          <w:lang w:bidi="ar-SA"/>
        </w:rPr>
        <w:t xml:space="preserve"> and the</w:t>
      </w:r>
      <w:r w:rsidR="0046746C">
        <w:rPr>
          <w:noProof/>
          <w:lang w:bidi="ar-SA"/>
        </w:rPr>
        <w:t xml:space="preserve"> kit</w:t>
      </w:r>
      <w:r w:rsidR="00C84F31">
        <w:rPr>
          <w:noProof/>
          <w:lang w:bidi="ar-SA"/>
        </w:rPr>
        <w:t xml:space="preserve"> component prices </w:t>
      </w:r>
      <w:r w:rsidR="00F42542">
        <w:rPr>
          <w:noProof/>
          <w:lang w:bidi="ar-SA"/>
        </w:rPr>
        <w:t xml:space="preserve">of </w:t>
      </w:r>
      <w:r w:rsidR="00C84F31">
        <w:rPr>
          <w:noProof/>
          <w:lang w:bidi="ar-SA"/>
        </w:rPr>
        <w:t xml:space="preserve">$3 </w:t>
      </w:r>
      <w:r w:rsidR="00EC2614">
        <w:rPr>
          <w:noProof/>
          <w:lang w:bidi="ar-SA"/>
        </w:rPr>
        <w:t xml:space="preserve"> (cost $1.50) </w:t>
      </w:r>
      <w:r w:rsidR="00C84F31">
        <w:rPr>
          <w:noProof/>
          <w:lang w:bidi="ar-SA"/>
        </w:rPr>
        <w:t>and $4</w:t>
      </w:r>
      <w:r w:rsidR="00EC2614">
        <w:rPr>
          <w:noProof/>
          <w:lang w:bidi="ar-SA"/>
        </w:rPr>
        <w:t xml:space="preserve"> (cost $2.50)</w:t>
      </w:r>
      <w:r w:rsidR="00C84F31">
        <w:rPr>
          <w:noProof/>
          <w:lang w:bidi="ar-SA"/>
        </w:rPr>
        <w:t xml:space="preserve"> are the same </w:t>
      </w:r>
      <w:r w:rsidR="00E34005">
        <w:rPr>
          <w:noProof/>
          <w:lang w:bidi="ar-SA"/>
        </w:rPr>
        <w:t>for</w:t>
      </w:r>
      <w:r w:rsidR="00C84F31">
        <w:rPr>
          <w:noProof/>
          <w:lang w:bidi="ar-SA"/>
        </w:rPr>
        <w:t xml:space="preserve"> all four,</w:t>
      </w:r>
    </w:p>
    <w:p w:rsidR="000546DE" w:rsidRDefault="00393B0F">
      <w:pPr>
        <w:rPr>
          <w:noProof/>
          <w:lang w:bidi="ar-SA"/>
        </w:rPr>
      </w:pPr>
      <w:r>
        <w:rPr>
          <w:noProof/>
          <w:lang w:bidi="ar-SA"/>
        </w:rPr>
        <w:drawing>
          <wp:inline distT="0" distB="0" distL="0" distR="0">
            <wp:extent cx="59340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581025"/>
                    </a:xfrm>
                    <a:prstGeom prst="rect">
                      <a:avLst/>
                    </a:prstGeom>
                    <a:noFill/>
                    <a:ln w="9525">
                      <a:noFill/>
                      <a:miter lim="800000"/>
                      <a:headEnd/>
                      <a:tailEnd/>
                    </a:ln>
                  </pic:spPr>
                </pic:pic>
              </a:graphicData>
            </a:graphic>
          </wp:inline>
        </w:drawing>
      </w:r>
    </w:p>
    <w:p w:rsidR="00EC2614" w:rsidRDefault="00EC2614">
      <w:pPr>
        <w:rPr>
          <w:noProof/>
          <w:lang w:bidi="ar-SA"/>
        </w:rPr>
      </w:pPr>
      <w:r>
        <w:rPr>
          <w:noProof/>
          <w:lang w:bidi="ar-SA"/>
        </w:rPr>
        <w:t xml:space="preserve">With the kit type 1 </w:t>
      </w:r>
      <w:r w:rsidR="003808C8">
        <w:rPr>
          <w:noProof/>
          <w:lang w:bidi="ar-SA"/>
        </w:rPr>
        <w:t xml:space="preserve">(above) </w:t>
      </w:r>
      <w:r>
        <w:rPr>
          <w:noProof/>
          <w:lang w:bidi="ar-SA"/>
        </w:rPr>
        <w:t>only the kit description is shown. The price is the kit price. Note that the cost is the total of the components.</w:t>
      </w:r>
    </w:p>
    <w:p w:rsidR="00C84F31" w:rsidRDefault="00393B0F">
      <w:pPr>
        <w:rPr>
          <w:noProof/>
          <w:lang w:bidi="ar-SA"/>
        </w:rPr>
      </w:pPr>
      <w:r>
        <w:rPr>
          <w:noProof/>
          <w:lang w:bidi="ar-SA"/>
        </w:rPr>
        <w:drawing>
          <wp:inline distT="0" distB="0" distL="0" distR="0">
            <wp:extent cx="59340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4075" cy="752475"/>
                    </a:xfrm>
                    <a:prstGeom prst="rect">
                      <a:avLst/>
                    </a:prstGeom>
                    <a:noFill/>
                    <a:ln w="9525">
                      <a:noFill/>
                      <a:miter lim="800000"/>
                      <a:headEnd/>
                      <a:tailEnd/>
                    </a:ln>
                  </pic:spPr>
                </pic:pic>
              </a:graphicData>
            </a:graphic>
          </wp:inline>
        </w:drawing>
      </w:r>
    </w:p>
    <w:p w:rsidR="00EC2614" w:rsidRDefault="00EC2614">
      <w:pPr>
        <w:rPr>
          <w:noProof/>
          <w:lang w:bidi="ar-SA"/>
        </w:rPr>
      </w:pPr>
      <w:r>
        <w:rPr>
          <w:noProof/>
          <w:lang w:bidi="ar-SA"/>
        </w:rPr>
        <w:t>With kit type 2 only the components are shown. At this point they are just items on an order and they can be changed in any way, just as though they had been entered on the order one at a time. The prices and costs are</w:t>
      </w:r>
      <w:r w:rsidR="0000225C">
        <w:rPr>
          <w:noProof/>
          <w:lang w:bidi="ar-SA"/>
        </w:rPr>
        <w:t xml:space="preserve"> those of the component items.</w:t>
      </w:r>
    </w:p>
    <w:p w:rsidR="00C84F31" w:rsidRDefault="00393B0F">
      <w:pPr>
        <w:rPr>
          <w:noProof/>
          <w:lang w:bidi="ar-SA"/>
        </w:rPr>
      </w:pPr>
      <w:r>
        <w:rPr>
          <w:noProof/>
          <w:lang w:bidi="ar-SA"/>
        </w:rPr>
        <w:drawing>
          <wp:inline distT="0" distB="0" distL="0" distR="0">
            <wp:extent cx="5934075" cy="904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075" cy="904875"/>
                    </a:xfrm>
                    <a:prstGeom prst="rect">
                      <a:avLst/>
                    </a:prstGeom>
                    <a:noFill/>
                    <a:ln w="9525">
                      <a:noFill/>
                      <a:miter lim="800000"/>
                      <a:headEnd/>
                      <a:tailEnd/>
                    </a:ln>
                  </pic:spPr>
                </pic:pic>
              </a:graphicData>
            </a:graphic>
          </wp:inline>
        </w:drawing>
      </w:r>
    </w:p>
    <w:p w:rsidR="00EC2614" w:rsidRDefault="0000225C">
      <w:pPr>
        <w:rPr>
          <w:noProof/>
          <w:lang w:bidi="ar-SA"/>
        </w:rPr>
      </w:pPr>
      <w:r>
        <w:rPr>
          <w:noProof/>
          <w:lang w:bidi="ar-SA"/>
        </w:rPr>
        <w:lastRenderedPageBreak/>
        <w:t xml:space="preserve">Kit type 5 shows both the kit and its components. The price and cost are taken from the kit and any change to the component pricing or quantity will not affect them. </w:t>
      </w:r>
    </w:p>
    <w:p w:rsidR="00C84F31" w:rsidRDefault="00393B0F">
      <w:pPr>
        <w:rPr>
          <w:noProof/>
          <w:lang w:bidi="ar-SA"/>
        </w:rPr>
      </w:pPr>
      <w:r>
        <w:rPr>
          <w:noProof/>
          <w:lang w:bidi="ar-SA"/>
        </w:rPr>
        <w:drawing>
          <wp:inline distT="0" distB="0" distL="0" distR="0">
            <wp:extent cx="5934075" cy="866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34075" cy="866775"/>
                    </a:xfrm>
                    <a:prstGeom prst="rect">
                      <a:avLst/>
                    </a:prstGeom>
                    <a:noFill/>
                    <a:ln w="9525">
                      <a:noFill/>
                      <a:miter lim="800000"/>
                      <a:headEnd/>
                      <a:tailEnd/>
                    </a:ln>
                  </pic:spPr>
                </pic:pic>
              </a:graphicData>
            </a:graphic>
          </wp:inline>
        </w:drawing>
      </w:r>
    </w:p>
    <w:p w:rsidR="00C84F31" w:rsidRDefault="0000225C">
      <w:pPr>
        <w:rPr>
          <w:noProof/>
          <w:lang w:bidi="ar-SA"/>
        </w:rPr>
      </w:pPr>
      <w:r>
        <w:rPr>
          <w:noProof/>
          <w:lang w:bidi="ar-SA"/>
        </w:rPr>
        <w:t>With kit type 6</w:t>
      </w:r>
      <w:r w:rsidR="00400609">
        <w:rPr>
          <w:noProof/>
          <w:lang w:bidi="ar-SA"/>
        </w:rPr>
        <w:t xml:space="preserve"> automatically changes the price to the total of the components and if any of the component prices or quantities are changed on the order the price of the kit is changed.</w:t>
      </w:r>
    </w:p>
    <w:p w:rsidR="0046746C" w:rsidRDefault="0046746C" w:rsidP="0046746C">
      <w:pPr>
        <w:pStyle w:val="Heading1"/>
        <w:rPr>
          <w:noProof/>
          <w:lang w:bidi="ar-SA"/>
        </w:rPr>
      </w:pPr>
      <w:r>
        <w:rPr>
          <w:noProof/>
          <w:lang w:bidi="ar-SA"/>
        </w:rPr>
        <w:t>Kit Setup</w:t>
      </w:r>
    </w:p>
    <w:p w:rsidR="00D7683F" w:rsidRDefault="00944E69" w:rsidP="008928F9">
      <w:pPr>
        <w:rPr>
          <w:noProof/>
          <w:lang w:bidi="ar-SA"/>
        </w:rPr>
      </w:pPr>
      <w:r>
        <w:rPr>
          <w:noProof/>
          <w:lang w:bidi="ar-SA"/>
        </w:rPr>
        <w:pict>
          <v:shapetype id="_x0000_t202" coordsize="21600,21600" o:spt="202" path="m,l,21600r21600,l21600,xe">
            <v:stroke joinstyle="miter"/>
            <v:path gradientshapeok="t" o:connecttype="rect"/>
          </v:shapetype>
          <v:shape id="_x0000_s1029" type="#_x0000_t202" style="position:absolute;margin-left:326.25pt;margin-top:17.05pt;width:144.75pt;height:72.75pt;z-index:251661312;mso-width-relative:margin;mso-height-relative:margin" fillcolor="#fde9d9" strokecolor="#f79646" strokeweight="2.5pt">
            <v:shadow color="#868686"/>
            <v:textbox>
              <w:txbxContent>
                <w:p w:rsidR="00D7683F" w:rsidRPr="00D67CB5" w:rsidRDefault="00D7683F" w:rsidP="00D7683F">
                  <w:r>
                    <w:t>In order to create kits a user must have access to Edit Kits in Admin.</w:t>
                  </w:r>
                </w:p>
              </w:txbxContent>
            </v:textbox>
          </v:shape>
        </w:pict>
      </w:r>
      <w:r>
        <w:rPr>
          <w:noProof/>
          <w:lang w:bidi="ar-SA"/>
        </w:rPr>
        <w:pict>
          <v:shape id="_x0000_s1028" type="#_x0000_t202" style="position:absolute;margin-left:326.25pt;margin-top:199.3pt;width:144.75pt;height:177.75pt;z-index:251660288;mso-width-relative:margin;mso-height-relative:margin" fillcolor="#fde9d9" strokecolor="#f79646" strokeweight="2.5pt">
            <v:shadow color="#868686"/>
            <v:textbox>
              <w:txbxContent>
                <w:p w:rsidR="0046746C" w:rsidRPr="00D67CB5" w:rsidRDefault="0046746C" w:rsidP="0046746C">
                  <w:r>
                    <w:t>If kit types 1 or 5 are used for any kits, the kit will price based</w:t>
                  </w:r>
                  <w:r w:rsidR="00D7683F">
                    <w:t xml:space="preserve"> on the kit item rather than the components. In that case you will need to be able to access kit items in item maintenance. The "Show Kits in Lookup" must be set in System Defaults to allow this.</w:t>
                  </w:r>
                </w:p>
              </w:txbxContent>
            </v:textbox>
          </v:shape>
        </w:pict>
      </w:r>
      <w:r w:rsidR="00393B0F">
        <w:rPr>
          <w:noProof/>
          <w:lang w:bidi="ar-SA"/>
        </w:rPr>
        <w:drawing>
          <wp:inline distT="0" distB="0" distL="0" distR="0">
            <wp:extent cx="3857625" cy="1590675"/>
            <wp:effectExtent l="19050" t="0" r="952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857625" cy="1590675"/>
                    </a:xfrm>
                    <a:prstGeom prst="rect">
                      <a:avLst/>
                    </a:prstGeom>
                    <a:noFill/>
                    <a:ln w="9525">
                      <a:noFill/>
                      <a:miter lim="800000"/>
                      <a:headEnd/>
                      <a:tailEnd/>
                    </a:ln>
                  </pic:spPr>
                </pic:pic>
              </a:graphicData>
            </a:graphic>
          </wp:inline>
        </w:drawing>
      </w:r>
    </w:p>
    <w:p w:rsidR="008928F9" w:rsidRDefault="00944E69" w:rsidP="008928F9">
      <w:r>
        <w:rPr>
          <w:noProof/>
          <w:lang w:bidi="ar-SA"/>
        </w:rPr>
        <w:pict>
          <v:rect id="_x0000_s1026" style="position:absolute;margin-left:193.2pt;margin-top:225.7pt;width:103.55pt;height:18.75pt;z-index:251658240" filled="f" strokecolor="#f79646" strokeweight="3pt"/>
        </w:pict>
      </w:r>
      <w:r w:rsidR="00393B0F">
        <w:rPr>
          <w:noProof/>
          <w:lang w:bidi="ar-SA"/>
        </w:rPr>
        <w:drawing>
          <wp:inline distT="0" distB="0" distL="0" distR="0">
            <wp:extent cx="3857625" cy="32766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57625" cy="3276600"/>
                    </a:xfrm>
                    <a:prstGeom prst="rect">
                      <a:avLst/>
                    </a:prstGeom>
                    <a:noFill/>
                    <a:ln w="9525">
                      <a:noFill/>
                      <a:miter lim="800000"/>
                      <a:headEnd/>
                      <a:tailEnd/>
                    </a:ln>
                  </pic:spPr>
                </pic:pic>
              </a:graphicData>
            </a:graphic>
          </wp:inline>
        </w:drawing>
      </w:r>
    </w:p>
    <w:p w:rsidR="008928F9" w:rsidRDefault="008928F9" w:rsidP="008928F9"/>
    <w:p w:rsidR="008928F9" w:rsidRDefault="00944E69" w:rsidP="008928F9">
      <w:r>
        <w:rPr>
          <w:noProof/>
          <w:lang w:bidi="ar-SA"/>
        </w:rPr>
        <w:lastRenderedPageBreak/>
        <w:pict>
          <v:shape id="_x0000_s1030" type="#_x0000_t202" style="position:absolute;margin-left:326.25pt;margin-top:38.7pt;width:144.75pt;height:70.5pt;z-index:251662336;mso-width-relative:margin;mso-height-relative:margin" fillcolor="#fde9d9" strokecolor="#f79646" strokeweight="2.5pt">
            <v:shadow color="#868686"/>
            <v:textbox>
              <w:txbxContent>
                <w:p w:rsidR="00DE3D0E" w:rsidRPr="00D67CB5" w:rsidRDefault="00DE3D0E" w:rsidP="00DE3D0E">
                  <w:r>
                    <w:t>Kits are created in Edit Kits on the Edit menu of the Admin module.</w:t>
                  </w:r>
                </w:p>
              </w:txbxContent>
            </v:textbox>
          </v:shape>
        </w:pict>
      </w:r>
      <w:r>
        <w:rPr>
          <w:noProof/>
          <w:lang w:bidi="ar-SA"/>
        </w:rPr>
        <w:pict>
          <v:rect id="_x0000_s1027" style="position:absolute;margin-left:22.2pt;margin-top:109.2pt;width:48.3pt;height:18.75pt;z-index:251659264" filled="f" strokecolor="#f79646" strokeweight="3pt"/>
        </w:pict>
      </w:r>
      <w:r w:rsidR="00393B0F">
        <w:rPr>
          <w:noProof/>
          <w:lang w:bidi="ar-SA"/>
        </w:rPr>
        <w:drawing>
          <wp:inline distT="0" distB="0" distL="0" distR="0">
            <wp:extent cx="2314575" cy="1800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14575" cy="1800225"/>
                    </a:xfrm>
                    <a:prstGeom prst="rect">
                      <a:avLst/>
                    </a:prstGeom>
                    <a:noFill/>
                    <a:ln w="9525">
                      <a:noFill/>
                      <a:miter lim="800000"/>
                      <a:headEnd/>
                      <a:tailEnd/>
                    </a:ln>
                  </pic:spPr>
                </pic:pic>
              </a:graphicData>
            </a:graphic>
          </wp:inline>
        </w:drawing>
      </w:r>
    </w:p>
    <w:p w:rsidR="00DE3D0E" w:rsidRDefault="002B3F84" w:rsidP="008928F9">
      <w:r>
        <w:rPr>
          <w:noProof/>
          <w:lang w:bidi="ar-SA"/>
        </w:rPr>
        <w:t xml:space="preserve">To create a kit simply click Add on the list tab and on the Edit tab enter a Kit (item) Number and Description. If you select a Kit Type of (5) or (6) you will probably want the description to end in "consisting of" or "containing." Select a Kit Type and then click in the component grid to add existing items as components and the quantity required of each component.  You can use the Copy Components From Kit tool to select another kit to copy its components into the new kit, </w:t>
      </w:r>
      <w:r w:rsidR="00987551">
        <w:rPr>
          <w:noProof/>
          <w:lang w:bidi="ar-SA"/>
        </w:rPr>
        <w:t>and then make changes as needed. Use the Sort order to view the components in the order they were entered or in item number order.</w:t>
      </w:r>
      <w:r>
        <w:rPr>
          <w:noProof/>
          <w:lang w:bidi="ar-SA"/>
        </w:rPr>
        <w:t xml:space="preserve">  </w:t>
      </w:r>
    </w:p>
    <w:p w:rsidR="008928F9" w:rsidRDefault="00944E69" w:rsidP="008928F9">
      <w:r>
        <w:rPr>
          <w:noProof/>
          <w:lang w:bidi="ar-SA"/>
        </w:rPr>
        <w:pict>
          <v:rect id="_x0000_s1034" style="position:absolute;margin-left:213pt;margin-top:55.15pt;width:139.5pt;height:20.25pt;z-index:251664384" fillcolor="#fbd4b4 [1305]" stroked="f" strokecolor="#f79646" strokeweight="3pt">
            <v:fill opacity=".5"/>
          </v:rect>
        </w:pict>
      </w:r>
      <w:r>
        <w:rPr>
          <w:noProof/>
          <w:lang w:bidi="ar-SA"/>
        </w:rPr>
        <w:pict>
          <v:rect id="_x0000_s1033" style="position:absolute;margin-left:14.7pt;margin-top:55.15pt;width:198.3pt;height:102.75pt;z-index:251663360" fillcolor="#fbd4b4 [1305]" stroked="f" strokecolor="#f79646" strokeweight="3pt">
            <v:fill opacity=".5"/>
          </v:rect>
        </w:pict>
      </w:r>
      <w:r w:rsidR="00E86E75">
        <w:rPr>
          <w:noProof/>
          <w:lang w:bidi="ar-SA"/>
        </w:rPr>
        <w:drawing>
          <wp:inline distT="0" distB="0" distL="0" distR="0">
            <wp:extent cx="5943600" cy="372683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726838"/>
                    </a:xfrm>
                    <a:prstGeom prst="rect">
                      <a:avLst/>
                    </a:prstGeom>
                    <a:noFill/>
                    <a:ln w="9525">
                      <a:noFill/>
                      <a:miter lim="800000"/>
                      <a:headEnd/>
                      <a:tailEnd/>
                    </a:ln>
                  </pic:spPr>
                </pic:pic>
              </a:graphicData>
            </a:graphic>
          </wp:inline>
        </w:drawing>
      </w:r>
    </w:p>
    <w:p w:rsidR="008928F9" w:rsidRDefault="007826DD">
      <w:pPr>
        <w:rPr>
          <w:noProof/>
          <w:lang w:bidi="ar-SA"/>
        </w:rPr>
      </w:pPr>
      <w:r>
        <w:rPr>
          <w:noProof/>
          <w:lang w:bidi="ar-SA"/>
        </w:rPr>
        <w:t xml:space="preserve">The shaded fields are mirrored in the kit item in item maintenance. </w:t>
      </w:r>
      <w:r w:rsidR="00CD151C">
        <w:rPr>
          <w:noProof/>
          <w:lang w:bidi="ar-SA"/>
        </w:rPr>
        <w:t xml:space="preserve"> They can be maintained here or in Edit Items if Show Kits in Lookup is turned on. The Price field only reflects the BCR base price level. Prices should typically be maintained in Edit Items for kits that are type (1) or (5).</w:t>
      </w:r>
    </w:p>
    <w:p w:rsidR="008928F9" w:rsidRDefault="008928F9" w:rsidP="008928F9">
      <w:pPr>
        <w:pStyle w:val="Heading1"/>
        <w:rPr>
          <w:noProof/>
          <w:lang w:bidi="ar-SA"/>
        </w:rPr>
      </w:pPr>
      <w:r>
        <w:rPr>
          <w:noProof/>
          <w:lang w:bidi="ar-SA"/>
        </w:rPr>
        <w:lastRenderedPageBreak/>
        <w:t>Bills of Material</w:t>
      </w:r>
    </w:p>
    <w:p w:rsidR="00DE225B" w:rsidRDefault="00DE225B">
      <w:pPr>
        <w:rPr>
          <w:noProof/>
          <w:lang w:bidi="ar-SA"/>
        </w:rPr>
      </w:pPr>
      <w:r>
        <w:rPr>
          <w:noProof/>
          <w:lang w:bidi="ar-SA"/>
        </w:rPr>
        <w:t>A bill of materials (</w:t>
      </w:r>
      <w:r w:rsidR="00372771">
        <w:rPr>
          <w:noProof/>
          <w:lang w:bidi="ar-SA"/>
        </w:rPr>
        <w:t>BOM</w:t>
      </w:r>
      <w:r>
        <w:rPr>
          <w:noProof/>
          <w:lang w:bidi="ar-SA"/>
        </w:rPr>
        <w:t xml:space="preserve">)  item is just like any other item in the item file. </w:t>
      </w:r>
      <w:r w:rsidR="00887658">
        <w:rPr>
          <w:noProof/>
          <w:lang w:bidi="ar-SA"/>
        </w:rPr>
        <w:t xml:space="preserve">The sales of a BOM item are posted to the BOM item’s sales history. </w:t>
      </w:r>
      <w:r>
        <w:rPr>
          <w:noProof/>
          <w:lang w:bidi="ar-SA"/>
        </w:rPr>
        <w:t xml:space="preserve">A </w:t>
      </w:r>
      <w:r w:rsidR="00372771">
        <w:rPr>
          <w:noProof/>
          <w:lang w:bidi="ar-SA"/>
        </w:rPr>
        <w:t>BOM</w:t>
      </w:r>
      <w:r>
        <w:rPr>
          <w:noProof/>
          <w:lang w:bidi="ar-SA"/>
        </w:rPr>
        <w:t xml:space="preserve"> item can be purchased and its pricing and costing is the same as any other item. The only difference</w:t>
      </w:r>
      <w:r w:rsidR="00887658">
        <w:rPr>
          <w:noProof/>
          <w:lang w:bidi="ar-SA"/>
        </w:rPr>
        <w:t xml:space="preserve"> between a BOM and any other item</w:t>
      </w:r>
      <w:r>
        <w:rPr>
          <w:noProof/>
          <w:lang w:bidi="ar-SA"/>
        </w:rPr>
        <w:t xml:space="preserve"> is that you can create </w:t>
      </w:r>
      <w:r w:rsidR="00F31C2E">
        <w:rPr>
          <w:noProof/>
          <w:lang w:bidi="ar-SA"/>
        </w:rPr>
        <w:t xml:space="preserve">a </w:t>
      </w:r>
      <w:r w:rsidR="00372771">
        <w:rPr>
          <w:noProof/>
          <w:lang w:bidi="ar-SA"/>
        </w:rPr>
        <w:t>BOM</w:t>
      </w:r>
      <w:r>
        <w:rPr>
          <w:noProof/>
          <w:lang w:bidi="ar-SA"/>
        </w:rPr>
        <w:t xml:space="preserve"> from within your inventory</w:t>
      </w:r>
      <w:r w:rsidR="00F31C2E">
        <w:rPr>
          <w:noProof/>
          <w:lang w:bidi="ar-SA"/>
        </w:rPr>
        <w:t xml:space="preserve">. Unlike kits however, just having the components available does not automatically mean you have the </w:t>
      </w:r>
      <w:r w:rsidR="00372771">
        <w:rPr>
          <w:noProof/>
          <w:lang w:bidi="ar-SA"/>
        </w:rPr>
        <w:t>BOM</w:t>
      </w:r>
      <w:r w:rsidR="00F31C2E">
        <w:rPr>
          <w:noProof/>
          <w:lang w:bidi="ar-SA"/>
        </w:rPr>
        <w:t xml:space="preserve"> available. A </w:t>
      </w:r>
      <w:r w:rsidR="00372771">
        <w:rPr>
          <w:noProof/>
          <w:lang w:bidi="ar-SA"/>
        </w:rPr>
        <w:t>BOM</w:t>
      </w:r>
      <w:r w:rsidR="00F31C2E">
        <w:rPr>
          <w:noProof/>
          <w:lang w:bidi="ar-SA"/>
        </w:rPr>
        <w:t xml:space="preserve"> must first be "built", though depending on the setup of the </w:t>
      </w:r>
      <w:r w:rsidR="00372771">
        <w:rPr>
          <w:noProof/>
          <w:lang w:bidi="ar-SA"/>
        </w:rPr>
        <w:t>BOM</w:t>
      </w:r>
      <w:r w:rsidR="00F31C2E">
        <w:rPr>
          <w:noProof/>
          <w:lang w:bidi="ar-SA"/>
        </w:rPr>
        <w:t xml:space="preserve"> you could build it at the same time you enter it on a sales order</w:t>
      </w:r>
      <w:r w:rsidR="00393B0F">
        <w:rPr>
          <w:noProof/>
          <w:lang w:bidi="ar-SA"/>
        </w:rPr>
        <w:t>, assuming there are sufficient quantities of the components available</w:t>
      </w:r>
      <w:r w:rsidR="00F31C2E">
        <w:rPr>
          <w:noProof/>
          <w:lang w:bidi="ar-SA"/>
        </w:rPr>
        <w:t>.</w:t>
      </w:r>
      <w:r w:rsidR="0026188A">
        <w:rPr>
          <w:noProof/>
          <w:lang w:bidi="ar-SA"/>
        </w:rPr>
        <w:t xml:space="preserve"> And, depending on the setup, you can change the components of a </w:t>
      </w:r>
      <w:r w:rsidR="00372771">
        <w:rPr>
          <w:noProof/>
          <w:lang w:bidi="ar-SA"/>
        </w:rPr>
        <w:t>BOM</w:t>
      </w:r>
      <w:r w:rsidR="0026188A">
        <w:rPr>
          <w:noProof/>
          <w:lang w:bidi="ar-SA"/>
        </w:rPr>
        <w:t xml:space="preserve"> during the build process. If </w:t>
      </w:r>
      <w:r w:rsidR="00372771">
        <w:rPr>
          <w:noProof/>
          <w:lang w:bidi="ar-SA"/>
        </w:rPr>
        <w:t>BOM</w:t>
      </w:r>
      <w:r w:rsidR="0026188A">
        <w:rPr>
          <w:noProof/>
          <w:lang w:bidi="ar-SA"/>
        </w:rPr>
        <w:t xml:space="preserve"> quantities are not built at the time they are entered on the order then they are built as a separate process in the Inventory/Purchasing module.</w:t>
      </w:r>
      <w:r w:rsidR="00CD151C">
        <w:rPr>
          <w:noProof/>
          <w:lang w:bidi="ar-SA"/>
        </w:rPr>
        <w:t xml:space="preserve"> </w:t>
      </w:r>
    </w:p>
    <w:p w:rsidR="00DE225B" w:rsidRDefault="00372771" w:rsidP="00CD151C">
      <w:pPr>
        <w:pStyle w:val="Heading1"/>
        <w:rPr>
          <w:noProof/>
          <w:lang w:bidi="ar-SA"/>
        </w:rPr>
      </w:pPr>
      <w:r>
        <w:rPr>
          <w:noProof/>
          <w:lang w:bidi="ar-SA"/>
        </w:rPr>
        <w:t>BOM</w:t>
      </w:r>
      <w:r w:rsidR="00CD151C">
        <w:rPr>
          <w:noProof/>
          <w:lang w:bidi="ar-SA"/>
        </w:rPr>
        <w:t xml:space="preserve"> Setup</w:t>
      </w:r>
    </w:p>
    <w:p w:rsidR="00560F42" w:rsidRDefault="00560F42"/>
    <w:p w:rsidR="007E5A36" w:rsidRDefault="00944E69">
      <w:r>
        <w:rPr>
          <w:noProof/>
          <w:lang w:bidi="ar-SA"/>
        </w:rPr>
        <w:pict>
          <v:shape id="_x0000_s1036" type="#_x0000_t202" style="position:absolute;margin-left:313.5pt;margin-top:.95pt;width:153.75pt;height:118.5pt;z-index:251666432;mso-width-relative:margin;mso-height-relative:margin" fillcolor="#fde9d9" strokecolor="#f79646" strokeweight="2.5pt">
            <v:shadow color="#868686"/>
            <v:textbox>
              <w:txbxContent>
                <w:p w:rsidR="007E5A36" w:rsidRPr="00D67CB5" w:rsidRDefault="007E5A36" w:rsidP="007E5A36">
                  <w:r>
                    <w:t xml:space="preserve">In order to build </w:t>
                  </w:r>
                  <w:proofErr w:type="spellStart"/>
                  <w:r w:rsidR="00372771">
                    <w:t>BOM</w:t>
                  </w:r>
                  <w:r>
                    <w:t>s</w:t>
                  </w:r>
                  <w:proofErr w:type="spellEnd"/>
                  <w:r>
                    <w:t xml:space="preserve"> outside of order entry a user must have access to Build Assemblies in Inventory/ Purchasing on Menu Selections in Setup Users.</w:t>
                  </w:r>
                </w:p>
              </w:txbxContent>
            </v:textbox>
          </v:shape>
        </w:pict>
      </w:r>
      <w:r>
        <w:rPr>
          <w:noProof/>
          <w:lang w:bidi="ar-SA"/>
        </w:rPr>
        <w:pict>
          <v:rect id="_x0000_s1035" style="position:absolute;margin-left:9.45pt;margin-top:111.95pt;width:71.55pt;height:18.75pt;z-index:251665408" filled="f" strokecolor="#f79646" strokeweight="3pt"/>
        </w:pict>
      </w:r>
      <w:r w:rsidR="007E5A36">
        <w:rPr>
          <w:noProof/>
          <w:lang w:bidi="ar-SA"/>
        </w:rPr>
        <w:drawing>
          <wp:inline distT="0" distB="0" distL="0" distR="0">
            <wp:extent cx="3633665" cy="1647825"/>
            <wp:effectExtent l="19050" t="0" r="488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633665" cy="1647825"/>
                    </a:xfrm>
                    <a:prstGeom prst="rect">
                      <a:avLst/>
                    </a:prstGeom>
                    <a:noFill/>
                    <a:ln w="9525">
                      <a:noFill/>
                      <a:miter lim="800000"/>
                      <a:headEnd/>
                      <a:tailEnd/>
                    </a:ln>
                  </pic:spPr>
                </pic:pic>
              </a:graphicData>
            </a:graphic>
          </wp:inline>
        </w:drawing>
      </w:r>
    </w:p>
    <w:p w:rsidR="00C87A0F" w:rsidRDefault="00944E69">
      <w:r>
        <w:rPr>
          <w:noProof/>
          <w:lang w:bidi="ar-SA"/>
        </w:rPr>
        <w:pict>
          <v:shape id="_x0000_s1038" type="#_x0000_t202" style="position:absolute;margin-left:313.5pt;margin-top:30.2pt;width:153.75pt;height:135pt;z-index:251668480;mso-width-relative:margin;mso-height-relative:margin" fillcolor="#fde9d9" strokecolor="#f79646" strokeweight="2.5pt">
            <v:shadow color="#868686"/>
            <v:textbox>
              <w:txbxContent>
                <w:p w:rsidR="007E5A36" w:rsidRPr="00D67CB5" w:rsidRDefault="007E5A36" w:rsidP="007E5A36">
                  <w:r>
                    <w:t xml:space="preserve">Users may also </w:t>
                  </w:r>
                  <w:r w:rsidR="004A60E2">
                    <w:t xml:space="preserve">need the </w:t>
                  </w:r>
                  <w:proofErr w:type="spellStart"/>
                  <w:r w:rsidR="00372771">
                    <w:t>BOM</w:t>
                  </w:r>
                  <w:proofErr w:type="spellEnd"/>
                  <w:r w:rsidR="004A60E2">
                    <w:t xml:space="preserve"> editing option on the Order Entry&gt; Detail Tab Settings tab in Setup Users so that they can change components of </w:t>
                  </w:r>
                  <w:proofErr w:type="spellStart"/>
                  <w:r w:rsidR="00372771">
                    <w:t>BOM</w:t>
                  </w:r>
                  <w:r w:rsidR="004A60E2">
                    <w:t>s</w:t>
                  </w:r>
                  <w:proofErr w:type="spellEnd"/>
                  <w:r w:rsidR="004A60E2">
                    <w:t xml:space="preserve"> from within the</w:t>
                  </w:r>
                  <w:r w:rsidR="00982079">
                    <w:t xml:space="preserve"> </w:t>
                  </w:r>
                  <w:r w:rsidR="004A60E2">
                    <w:t>order entry build process.</w:t>
                  </w:r>
                </w:p>
              </w:txbxContent>
            </v:textbox>
          </v:shape>
        </w:pict>
      </w:r>
      <w:r>
        <w:rPr>
          <w:noProof/>
          <w:lang w:bidi="ar-SA"/>
        </w:rPr>
        <w:pict>
          <v:rect id="_x0000_s1037" style="position:absolute;margin-left:3.45pt;margin-top:201.2pt;width:168.3pt;height:18.75pt;z-index:251667456" filled="f" strokecolor="#f79646" strokeweight="3pt"/>
        </w:pict>
      </w:r>
      <w:r w:rsidR="00C87A0F" w:rsidRPr="00C87A0F">
        <w:rPr>
          <w:noProof/>
          <w:lang w:bidi="ar-SA"/>
        </w:rPr>
        <w:drawing>
          <wp:inline distT="0" distB="0" distL="0" distR="0">
            <wp:extent cx="3228975" cy="29249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228975" cy="2924975"/>
                    </a:xfrm>
                    <a:prstGeom prst="rect">
                      <a:avLst/>
                    </a:prstGeom>
                    <a:noFill/>
                    <a:ln w="9525">
                      <a:noFill/>
                      <a:miter lim="800000"/>
                      <a:headEnd/>
                      <a:tailEnd/>
                    </a:ln>
                  </pic:spPr>
                </pic:pic>
              </a:graphicData>
            </a:graphic>
          </wp:inline>
        </w:drawing>
      </w:r>
    </w:p>
    <w:p w:rsidR="002D0E9C" w:rsidRDefault="002D0E9C"/>
    <w:p w:rsidR="00C63798" w:rsidRDefault="00944E69">
      <w:r>
        <w:rPr>
          <w:noProof/>
          <w:lang w:bidi="ar-SA"/>
        </w:rPr>
        <w:pict>
          <v:shape id="_x0000_s1043" type="#_x0000_t202" style="position:absolute;margin-left:246.75pt;margin-top:3pt;width:153.75pt;height:281.25pt;z-index:251672576;mso-width-relative:margin;mso-height-relative:margin" fillcolor="#fde9d9" strokecolor="#f79646" strokeweight="2.5pt">
            <v:shadow color="#868686"/>
            <v:textbox>
              <w:txbxContent>
                <w:p w:rsidR="007A46F0" w:rsidRPr="00D67CB5" w:rsidRDefault="007A46F0" w:rsidP="007A46F0">
                  <w:r>
                    <w:t xml:space="preserve">There are two user defined fields that can be setup for </w:t>
                  </w:r>
                  <w:proofErr w:type="spellStart"/>
                  <w:r>
                    <w:t>BOM</w:t>
                  </w:r>
                  <w:proofErr w:type="spellEnd"/>
                  <w:r>
                    <w:t xml:space="preserve"> screens. These fields are unique to each component of a </w:t>
                  </w:r>
                  <w:proofErr w:type="spellStart"/>
                  <w:r w:rsidR="00372771">
                    <w:t>BOM</w:t>
                  </w:r>
                  <w:proofErr w:type="spellEnd"/>
                  <w:r>
                    <w:t xml:space="preserve"> and can contain different data for the same component assigned to a different </w:t>
                  </w:r>
                  <w:proofErr w:type="spellStart"/>
                  <w:r w:rsidR="00372771">
                    <w:t>BOM</w:t>
                  </w:r>
                  <w:proofErr w:type="spellEnd"/>
                  <w:r>
                    <w:t xml:space="preserve">. The </w:t>
                  </w:r>
                  <w:proofErr w:type="spellStart"/>
                  <w:r>
                    <w:t>UD</w:t>
                  </w:r>
                  <w:proofErr w:type="spellEnd"/>
                  <w:r>
                    <w:t xml:space="preserve"> fields only appear if labels are assigned them in Systems Defaults&gt;IP on the Item Master tab under Assembly User Defined Fields.</w:t>
                  </w:r>
                  <w:r w:rsidR="00FF1AFC">
                    <w:t xml:space="preserve"> If they have been assigned labels. </w:t>
                  </w:r>
                  <w:proofErr w:type="spellStart"/>
                  <w:r w:rsidR="00372771">
                    <w:t>BOM</w:t>
                  </w:r>
                  <w:proofErr w:type="spellEnd"/>
                  <w:r w:rsidR="00FF1AFC">
                    <w:t xml:space="preserve"> </w:t>
                  </w:r>
                  <w:proofErr w:type="spellStart"/>
                  <w:r w:rsidR="00FF1AFC">
                    <w:t>UD</w:t>
                  </w:r>
                  <w:proofErr w:type="spellEnd"/>
                  <w:r w:rsidR="00FF1AFC">
                    <w:t xml:space="preserve"> fields are displayed on the </w:t>
                  </w:r>
                  <w:proofErr w:type="spellStart"/>
                  <w:r w:rsidR="00FF1AFC">
                    <w:t>BOM</w:t>
                  </w:r>
                  <w:proofErr w:type="spellEnd"/>
                  <w:r w:rsidR="00FF1AFC">
                    <w:t xml:space="preserve"> tab in Edit Items.</w:t>
                  </w:r>
                </w:p>
              </w:txbxContent>
            </v:textbox>
          </v:shape>
        </w:pict>
      </w:r>
      <w:r>
        <w:rPr>
          <w:noProof/>
          <w:lang w:bidi="ar-SA"/>
        </w:rPr>
        <w:pict>
          <v:rect id="_x0000_s1042" style="position:absolute;margin-left:5.7pt;margin-top:345pt;width:163.8pt;height:62.25pt;z-index:251671552" filled="f" strokecolor="#f79646" strokeweight="3pt"/>
        </w:pict>
      </w:r>
      <w:r w:rsidR="00C63798">
        <w:rPr>
          <w:noProof/>
          <w:lang w:bidi="ar-SA"/>
        </w:rPr>
        <w:drawing>
          <wp:inline distT="0" distB="0" distL="0" distR="0">
            <wp:extent cx="2266950" cy="5210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66950" cy="5210175"/>
                    </a:xfrm>
                    <a:prstGeom prst="rect">
                      <a:avLst/>
                    </a:prstGeom>
                    <a:noFill/>
                    <a:ln w="9525">
                      <a:noFill/>
                      <a:miter lim="800000"/>
                      <a:headEnd/>
                      <a:tailEnd/>
                    </a:ln>
                  </pic:spPr>
                </pic:pic>
              </a:graphicData>
            </a:graphic>
          </wp:inline>
        </w:drawing>
      </w:r>
      <w:r w:rsidR="00FF1AFC">
        <w:t xml:space="preserve">     </w:t>
      </w:r>
      <w:r w:rsidR="00FF1AFC">
        <w:rPr>
          <w:noProof/>
          <w:lang w:bidi="ar-SA"/>
        </w:rPr>
        <w:drawing>
          <wp:inline distT="0" distB="0" distL="0" distR="0">
            <wp:extent cx="3171825" cy="105280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184734" cy="1057090"/>
                    </a:xfrm>
                    <a:prstGeom prst="rect">
                      <a:avLst/>
                    </a:prstGeom>
                    <a:noFill/>
                    <a:ln w="9525">
                      <a:noFill/>
                      <a:miter lim="800000"/>
                      <a:headEnd/>
                      <a:tailEnd/>
                    </a:ln>
                  </pic:spPr>
                </pic:pic>
              </a:graphicData>
            </a:graphic>
          </wp:inline>
        </w:drawing>
      </w:r>
    </w:p>
    <w:p w:rsidR="00FF1AFC" w:rsidRDefault="00FF1AFC">
      <w:pPr>
        <w:rPr>
          <w:noProof/>
          <w:lang w:bidi="ar-SA"/>
        </w:rPr>
      </w:pPr>
    </w:p>
    <w:p w:rsidR="00FF1AFC" w:rsidRDefault="00FF1AFC" w:rsidP="00FF1AFC">
      <w:pPr>
        <w:pStyle w:val="Heading1"/>
        <w:rPr>
          <w:noProof/>
          <w:lang w:bidi="ar-SA"/>
        </w:rPr>
      </w:pPr>
      <w:r>
        <w:rPr>
          <w:noProof/>
          <w:lang w:bidi="ar-SA"/>
        </w:rPr>
        <w:t>Bom Creation</w:t>
      </w:r>
    </w:p>
    <w:p w:rsidR="00DE225B" w:rsidRDefault="00334D30">
      <w:pPr>
        <w:rPr>
          <w:noProof/>
          <w:lang w:bidi="ar-SA"/>
        </w:rPr>
      </w:pPr>
      <w:r>
        <w:rPr>
          <w:noProof/>
          <w:lang w:bidi="ar-SA"/>
        </w:rPr>
        <w:t xml:space="preserve">To create a </w:t>
      </w:r>
      <w:r w:rsidR="00372771">
        <w:rPr>
          <w:noProof/>
          <w:lang w:bidi="ar-SA"/>
        </w:rPr>
        <w:t>BOM</w:t>
      </w:r>
      <w:r>
        <w:rPr>
          <w:noProof/>
          <w:lang w:bidi="ar-SA"/>
        </w:rPr>
        <w:t xml:space="preserve">, first create an item as you would any other in Edit Items. On the BOM tab add components and the quatities required for each. </w:t>
      </w:r>
      <w:r w:rsidR="00EB13B4">
        <w:rPr>
          <w:noProof/>
          <w:lang w:bidi="ar-SA"/>
        </w:rPr>
        <w:t xml:space="preserve"> After a component is entered you can double click it to see its quantities (on hand, on PO, on sales order, etc.) status in each warehouse in a popup screen.</w:t>
      </w:r>
    </w:p>
    <w:p w:rsidR="002D0E9C" w:rsidRDefault="00944E69">
      <w:r>
        <w:rPr>
          <w:noProof/>
          <w:lang w:bidi="ar-SA"/>
        </w:rPr>
        <w:lastRenderedPageBreak/>
        <w:pict>
          <v:rect id="_x0000_s1039" style="position:absolute;margin-left:9.45pt;margin-top:286.1pt;width:308.55pt;height:32.25pt;z-index:251669504" filled="f" strokecolor="#f79646" strokeweight="3pt"/>
        </w:pict>
      </w:r>
      <w:r w:rsidR="00393B0F">
        <w:rPr>
          <w:noProof/>
          <w:lang w:bidi="ar-SA"/>
        </w:rPr>
        <w:drawing>
          <wp:inline distT="0" distB="0" distL="0" distR="0">
            <wp:extent cx="5943600" cy="4191000"/>
            <wp:effectExtent l="1905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943600" cy="4191000"/>
                    </a:xfrm>
                    <a:prstGeom prst="rect">
                      <a:avLst/>
                    </a:prstGeom>
                    <a:noFill/>
                    <a:ln w="9525">
                      <a:noFill/>
                      <a:miter lim="800000"/>
                      <a:headEnd/>
                      <a:tailEnd/>
                    </a:ln>
                  </pic:spPr>
                </pic:pic>
              </a:graphicData>
            </a:graphic>
          </wp:inline>
        </w:drawing>
      </w:r>
    </w:p>
    <w:p w:rsidR="00861C2C" w:rsidRDefault="00334D30">
      <w:r>
        <w:t xml:space="preserve">You can click the Calculate Total Cost button to see the total standard and average cost of the component quantities on the </w:t>
      </w:r>
      <w:proofErr w:type="spellStart"/>
      <w:r w:rsidR="00372771">
        <w:t>BOM</w:t>
      </w:r>
      <w:proofErr w:type="spellEnd"/>
      <w:r>
        <w:t xml:space="preserve">. If you select the Update Item Standard Cost option and then click the Calculate Total Cost button, the standard cost (on the Ordering tab) of the </w:t>
      </w:r>
      <w:proofErr w:type="spellStart"/>
      <w:r w:rsidR="00372771">
        <w:t>BOM</w:t>
      </w:r>
      <w:proofErr w:type="spellEnd"/>
      <w:r>
        <w:t xml:space="preserve"> item will be changed to equal the total costs.</w:t>
      </w:r>
    </w:p>
    <w:p w:rsidR="00FD3E7D" w:rsidRDefault="00FD3E7D">
      <w:r>
        <w:rPr>
          <w:noProof/>
          <w:lang w:bidi="ar-SA"/>
        </w:rPr>
        <w:drawing>
          <wp:inline distT="0" distB="0" distL="0" distR="0">
            <wp:extent cx="4371975" cy="5524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371975" cy="552450"/>
                    </a:xfrm>
                    <a:prstGeom prst="rect">
                      <a:avLst/>
                    </a:prstGeom>
                    <a:noFill/>
                    <a:ln w="9525">
                      <a:noFill/>
                      <a:miter lim="800000"/>
                      <a:headEnd/>
                      <a:tailEnd/>
                    </a:ln>
                  </pic:spPr>
                </pic:pic>
              </a:graphicData>
            </a:graphic>
          </wp:inline>
        </w:drawing>
      </w:r>
    </w:p>
    <w:p w:rsidR="00FD3E7D" w:rsidRDefault="00FD3E7D">
      <w:r>
        <w:t xml:space="preserve">The </w:t>
      </w:r>
      <w:proofErr w:type="spellStart"/>
      <w:r w:rsidR="00372771">
        <w:t>BOM</w:t>
      </w:r>
      <w:proofErr w:type="spellEnd"/>
      <w:r>
        <w:t xml:space="preserve"> can be set to allow changes to it in the build process. If the </w:t>
      </w:r>
      <w:proofErr w:type="spellStart"/>
      <w:r w:rsidR="00372771">
        <w:t>BOM</w:t>
      </w:r>
      <w:proofErr w:type="spellEnd"/>
      <w:r>
        <w:t xml:space="preserve"> components never change then this option should not be checked. </w:t>
      </w:r>
      <w:r w:rsidR="00EB13B4">
        <w:t xml:space="preserve">If the build on demand option is checked then the item can be built immediately in </w:t>
      </w:r>
      <w:proofErr w:type="spellStart"/>
      <w:r w:rsidR="00EB13B4">
        <w:t>OE</w:t>
      </w:r>
      <w:proofErr w:type="spellEnd"/>
      <w:r w:rsidR="00EB13B4">
        <w:t xml:space="preserve"> rather than in the separate build process in Inventory/Purchasing. </w:t>
      </w:r>
      <w:r>
        <w:t xml:space="preserve">If the </w:t>
      </w:r>
      <w:r w:rsidR="00EB13B4">
        <w:t xml:space="preserve">option to build in </w:t>
      </w:r>
      <w:proofErr w:type="spellStart"/>
      <w:r w:rsidR="00EB13B4">
        <w:t>OE</w:t>
      </w:r>
      <w:proofErr w:type="spellEnd"/>
      <w:r w:rsidR="00EB13B4">
        <w:t xml:space="preserve"> and the option to allow changes in the build are both checked then the option to allow changes during </w:t>
      </w:r>
      <w:proofErr w:type="spellStart"/>
      <w:r w:rsidR="00EB13B4">
        <w:t>OE</w:t>
      </w:r>
      <w:proofErr w:type="spellEnd"/>
      <w:r w:rsidR="00EB13B4">
        <w:t xml:space="preserve"> build can be checked. This option only appears after the option to allow changes in the build is checked. </w:t>
      </w:r>
    </w:p>
    <w:p w:rsidR="008928F9" w:rsidRDefault="00944E69">
      <w:r>
        <w:rPr>
          <w:noProof/>
          <w:lang w:bidi="ar-SA"/>
        </w:rPr>
        <w:lastRenderedPageBreak/>
        <w:pict>
          <v:shape id="_x0000_s1040" type="#_x0000_t202" style="position:absolute;margin-left:234.75pt;margin-top:1.5pt;width:221.25pt;height:143.25pt;z-index:251670528;mso-width-relative:margin;mso-height-relative:margin" fillcolor="#fde9d9" strokecolor="#f79646" strokeweight="2.5pt">
            <v:shadow color="#868686"/>
            <v:textbox>
              <w:txbxContent>
                <w:p w:rsidR="00EB13B4" w:rsidRPr="00D67CB5" w:rsidRDefault="00982079" w:rsidP="00EB13B4">
                  <w:r>
                    <w:t xml:space="preserve">The Outline tab is useful when a </w:t>
                  </w:r>
                  <w:proofErr w:type="spellStart"/>
                  <w:r w:rsidR="00372771">
                    <w:t>BOM</w:t>
                  </w:r>
                  <w:proofErr w:type="spellEnd"/>
                  <w:r>
                    <w:t xml:space="preserve"> contains other </w:t>
                  </w:r>
                  <w:proofErr w:type="spellStart"/>
                  <w:r w:rsidR="00372771">
                    <w:t>BOM</w:t>
                  </w:r>
                  <w:r>
                    <w:t>s</w:t>
                  </w:r>
                  <w:proofErr w:type="spellEnd"/>
                  <w:r>
                    <w:t xml:space="preserve"> nested as components. The green icon indicates that a component is a </w:t>
                  </w:r>
                  <w:proofErr w:type="spellStart"/>
                  <w:r w:rsidR="00372771">
                    <w:t>BOM</w:t>
                  </w:r>
                  <w:proofErr w:type="spellEnd"/>
                  <w:r>
                    <w:t>, and its components are listed beneath it in tree directory layout</w:t>
                  </w:r>
                  <w:r w:rsidR="00EA6656">
                    <w:t xml:space="preserve"> (double click to expand/collapse the tree</w:t>
                  </w:r>
                  <w:r>
                    <w:t>.</w:t>
                  </w:r>
                  <w:r w:rsidR="00EA6656">
                    <w:t>)</w:t>
                  </w:r>
                  <w:r>
                    <w:t xml:space="preserve"> The quantity required of the component is shown in parentheses. </w:t>
                  </w:r>
                </w:p>
              </w:txbxContent>
            </v:textbox>
          </v:shape>
        </w:pict>
      </w:r>
      <w:r w:rsidR="00EB13B4">
        <w:rPr>
          <w:noProof/>
          <w:lang w:bidi="ar-SA"/>
        </w:rPr>
        <w:drawing>
          <wp:inline distT="0" distB="0" distL="0" distR="0">
            <wp:extent cx="2638425" cy="129540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638425" cy="1295400"/>
                    </a:xfrm>
                    <a:prstGeom prst="rect">
                      <a:avLst/>
                    </a:prstGeom>
                    <a:noFill/>
                    <a:ln w="9525">
                      <a:noFill/>
                      <a:miter lim="800000"/>
                      <a:headEnd/>
                      <a:tailEnd/>
                    </a:ln>
                  </pic:spPr>
                </pic:pic>
              </a:graphicData>
            </a:graphic>
          </wp:inline>
        </w:drawing>
      </w:r>
    </w:p>
    <w:p w:rsidR="008A67C2" w:rsidRDefault="008A67C2"/>
    <w:p w:rsidR="008A67C2" w:rsidRDefault="008A67C2"/>
    <w:p w:rsidR="008A67C2" w:rsidRDefault="008A67C2" w:rsidP="008A67C2">
      <w:pPr>
        <w:pStyle w:val="Heading1"/>
      </w:pPr>
      <w:r>
        <w:t xml:space="preserve">Building </w:t>
      </w:r>
      <w:proofErr w:type="spellStart"/>
      <w:r w:rsidR="00372771">
        <w:t>BOM</w:t>
      </w:r>
      <w:r>
        <w:t>s</w:t>
      </w:r>
      <w:proofErr w:type="spellEnd"/>
    </w:p>
    <w:p w:rsidR="008A67C2" w:rsidRDefault="00372771" w:rsidP="008A67C2">
      <w:proofErr w:type="spellStart"/>
      <w:r>
        <w:t>BOM</w:t>
      </w:r>
      <w:r w:rsidR="008A67C2">
        <w:t>s</w:t>
      </w:r>
      <w:proofErr w:type="spellEnd"/>
      <w:r w:rsidR="008A67C2">
        <w:t xml:space="preserve"> must be built or purchased before they appear as on hand quantities and can be allocated on sales orders. They can be built beforehand using the Build Assemblies process in Inventory/Purchasing, or they can be built directly from order entry as needed. In either case sufficient quantities of the components must first be on hand. The on hand quantities of components will be reduced when a </w:t>
      </w:r>
      <w:proofErr w:type="spellStart"/>
      <w:r>
        <w:t>BOM</w:t>
      </w:r>
      <w:proofErr w:type="spellEnd"/>
      <w:r w:rsidR="008A67C2">
        <w:t xml:space="preserve"> is built.</w:t>
      </w:r>
    </w:p>
    <w:p w:rsidR="008C5494" w:rsidRDefault="00944E69" w:rsidP="008A67C2">
      <w:r>
        <w:rPr>
          <w:noProof/>
          <w:lang w:bidi="ar-SA"/>
        </w:rPr>
        <w:pict>
          <v:shape id="_x0000_s1046" type="#_x0000_t202" style="position:absolute;margin-left:234.75pt;margin-top:20.45pt;width:221.25pt;height:96pt;z-index:251674624;mso-width-relative:margin;mso-height-relative:margin" fillcolor="#fde9d9" strokecolor="#f79646" strokeweight="2.5pt">
            <v:shadow color="#868686"/>
            <v:textbox>
              <w:txbxContent>
                <w:p w:rsidR="008C5494" w:rsidRPr="00D67CB5" w:rsidRDefault="008C5494" w:rsidP="008C5494">
                  <w:r>
                    <w:t xml:space="preserve">To build </w:t>
                  </w:r>
                  <w:proofErr w:type="spellStart"/>
                  <w:r w:rsidR="00372771">
                    <w:t>BOM</w:t>
                  </w:r>
                  <w:proofErr w:type="spellEnd"/>
                  <w:r>
                    <w:t xml:space="preserve"> quantities as a process independent of order entry use the Build Assemblies program on the Inventory/Purchasing Inventory menu. </w:t>
                  </w:r>
                </w:p>
              </w:txbxContent>
            </v:textbox>
          </v:shape>
        </w:pict>
      </w:r>
      <w:r>
        <w:rPr>
          <w:noProof/>
          <w:lang w:bidi="ar-SA"/>
        </w:rPr>
        <w:pict>
          <v:rect id="_x0000_s1044" style="position:absolute;margin-left:14.7pt;margin-top:101.45pt;width:84.3pt;height:32.25pt;z-index:251673600" filled="f" strokecolor="#f79646" strokeweight="3pt"/>
        </w:pict>
      </w:r>
      <w:r w:rsidR="008C5494">
        <w:rPr>
          <w:noProof/>
          <w:lang w:bidi="ar-SA"/>
        </w:rPr>
        <w:drawing>
          <wp:inline distT="0" distB="0" distL="0" distR="0">
            <wp:extent cx="2343150" cy="184785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343150" cy="1847850"/>
                    </a:xfrm>
                    <a:prstGeom prst="rect">
                      <a:avLst/>
                    </a:prstGeom>
                    <a:noFill/>
                    <a:ln w="9525">
                      <a:noFill/>
                      <a:miter lim="800000"/>
                      <a:headEnd/>
                      <a:tailEnd/>
                    </a:ln>
                  </pic:spPr>
                </pic:pic>
              </a:graphicData>
            </a:graphic>
          </wp:inline>
        </w:drawing>
      </w:r>
    </w:p>
    <w:p w:rsidR="008C5494" w:rsidRDefault="00944E69" w:rsidP="008A67C2">
      <w:r>
        <w:rPr>
          <w:noProof/>
          <w:lang w:bidi="ar-SA"/>
        </w:rPr>
        <w:pict>
          <v:shape id="_x0000_s1047" type="#_x0000_t202" style="position:absolute;margin-left:294pt;margin-top:10.7pt;width:162pt;height:90.75pt;z-index:251675648;mso-width-relative:margin;mso-height-relative:margin" fillcolor="#fde9d9" strokecolor="#f79646" strokeweight="2.5pt">
            <v:shadow color="#868686"/>
            <v:textbox>
              <w:txbxContent>
                <w:p w:rsidR="008C5494" w:rsidRPr="00D67CB5" w:rsidRDefault="008C5494" w:rsidP="008C5494">
                  <w:r>
                    <w:t xml:space="preserve">Select and existing </w:t>
                  </w:r>
                  <w:proofErr w:type="spellStart"/>
                  <w:r>
                    <w:t>unposted</w:t>
                  </w:r>
                  <w:proofErr w:type="spellEnd"/>
                  <w:r>
                    <w:t xml:space="preserve"> assembly batch and click OK, or click New  to create a new batch.</w:t>
                  </w:r>
                </w:p>
              </w:txbxContent>
            </v:textbox>
          </v:shape>
        </w:pict>
      </w:r>
      <w:r w:rsidR="008C5494">
        <w:rPr>
          <w:noProof/>
          <w:lang w:bidi="ar-SA"/>
        </w:rPr>
        <w:drawing>
          <wp:inline distT="0" distB="0" distL="0" distR="0">
            <wp:extent cx="3438525" cy="1463202"/>
            <wp:effectExtent l="19050" t="0" r="952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438525" cy="1463202"/>
                    </a:xfrm>
                    <a:prstGeom prst="rect">
                      <a:avLst/>
                    </a:prstGeom>
                    <a:noFill/>
                    <a:ln w="9525">
                      <a:noFill/>
                      <a:miter lim="800000"/>
                      <a:headEnd/>
                      <a:tailEnd/>
                    </a:ln>
                  </pic:spPr>
                </pic:pic>
              </a:graphicData>
            </a:graphic>
          </wp:inline>
        </w:drawing>
      </w:r>
    </w:p>
    <w:p w:rsidR="00495673" w:rsidRDefault="00495673" w:rsidP="008A67C2"/>
    <w:p w:rsidR="00495673" w:rsidRDefault="00495673" w:rsidP="008A67C2">
      <w:r>
        <w:rPr>
          <w:noProof/>
          <w:lang w:bidi="ar-SA"/>
        </w:rPr>
        <w:lastRenderedPageBreak/>
        <w:drawing>
          <wp:inline distT="0" distB="0" distL="0" distR="0">
            <wp:extent cx="5578030" cy="1552575"/>
            <wp:effectExtent l="19050" t="0" r="362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tretch>
                      <a:fillRect/>
                    </a:stretch>
                  </pic:blipFill>
                  <pic:spPr bwMode="auto">
                    <a:xfrm>
                      <a:off x="0" y="0"/>
                      <a:ext cx="5578030" cy="1552575"/>
                    </a:xfrm>
                    <a:prstGeom prst="rect">
                      <a:avLst/>
                    </a:prstGeom>
                    <a:noFill/>
                    <a:ln>
                      <a:noFill/>
                    </a:ln>
                  </pic:spPr>
                </pic:pic>
              </a:graphicData>
            </a:graphic>
          </wp:inline>
        </w:drawing>
      </w:r>
    </w:p>
    <w:p w:rsidR="006A30F3" w:rsidRDefault="00A0022D" w:rsidP="008A67C2">
      <w:r>
        <w:t xml:space="preserve">Any number of </w:t>
      </w:r>
      <w:proofErr w:type="spellStart"/>
      <w:r>
        <w:t>BOMs</w:t>
      </w:r>
      <w:proofErr w:type="spellEnd"/>
      <w:r>
        <w:t xml:space="preserve"> can be created in one</w:t>
      </w:r>
      <w:r w:rsidR="008A6498">
        <w:t xml:space="preserve"> build</w:t>
      </w:r>
      <w:r>
        <w:t xml:space="preserve"> batch. </w:t>
      </w:r>
      <w:r w:rsidR="00ED7440">
        <w:t xml:space="preserve">To create a build add a </w:t>
      </w:r>
      <w:proofErr w:type="spellStart"/>
      <w:r w:rsidR="00372771">
        <w:t>BOM</w:t>
      </w:r>
      <w:proofErr w:type="spellEnd"/>
      <w:r w:rsidR="00ED7440">
        <w:t xml:space="preserve"> item </w:t>
      </w:r>
      <w:r>
        <w:t>(</w:t>
      </w:r>
      <w:r w:rsidR="00ED7440">
        <w:t xml:space="preserve">to the Edit/List tab, enter the Target Loc (warehouse) where you want the quantities of the </w:t>
      </w:r>
      <w:proofErr w:type="spellStart"/>
      <w:r w:rsidR="00372771">
        <w:t>BOM</w:t>
      </w:r>
      <w:r w:rsidR="00ED7440">
        <w:t>s</w:t>
      </w:r>
      <w:proofErr w:type="spellEnd"/>
      <w:r w:rsidR="00ED7440">
        <w:t xml:space="preserve"> added after the build, and the </w:t>
      </w:r>
      <w:proofErr w:type="spellStart"/>
      <w:r w:rsidR="00ED7440">
        <w:t>Src</w:t>
      </w:r>
      <w:proofErr w:type="spellEnd"/>
      <w:r w:rsidR="00ED7440">
        <w:t xml:space="preserve"> Loc (warehouse) from which you want to draw component quantities. Enter the Qty (quantity) of </w:t>
      </w:r>
      <w:proofErr w:type="spellStart"/>
      <w:r w:rsidR="00372771">
        <w:t>BOM</w:t>
      </w:r>
      <w:r w:rsidR="00ED7440">
        <w:t>s</w:t>
      </w:r>
      <w:proofErr w:type="spellEnd"/>
      <w:r w:rsidR="00ED7440">
        <w:t xml:space="preserve"> that you wish to build. Remember that there must be sufficient quantities of the components available to complete the build of the </w:t>
      </w:r>
      <w:proofErr w:type="spellStart"/>
      <w:r w:rsidR="00372771">
        <w:t>BOM</w:t>
      </w:r>
      <w:r w:rsidR="00ED7440">
        <w:t>s</w:t>
      </w:r>
      <w:proofErr w:type="spellEnd"/>
      <w:r w:rsidR="00ED7440">
        <w:t xml:space="preserve">. You can enter an amount in Added Cost to be added to the total cost of the </w:t>
      </w:r>
      <w:proofErr w:type="spellStart"/>
      <w:r w:rsidR="00372771">
        <w:t>BOM</w:t>
      </w:r>
      <w:proofErr w:type="spellEnd"/>
      <w:r w:rsidR="00ED7440">
        <w:t>.</w:t>
      </w:r>
      <w:r w:rsidR="006A30F3">
        <w:t xml:space="preserve"> This cost is specific to this build and does not update the standard cost of the </w:t>
      </w:r>
      <w:proofErr w:type="spellStart"/>
      <w:r w:rsidR="00372771">
        <w:t>BOM</w:t>
      </w:r>
      <w:proofErr w:type="spellEnd"/>
      <w:r w:rsidR="006A30F3">
        <w:t xml:space="preserve">. It applies to the build of the total quantities and is distributed among them to update the most recent </w:t>
      </w:r>
      <w:proofErr w:type="spellStart"/>
      <w:r w:rsidR="00372771">
        <w:t>BOM</w:t>
      </w:r>
      <w:proofErr w:type="spellEnd"/>
      <w:r w:rsidR="006A30F3">
        <w:t xml:space="preserve"> item cost. If $5 is entered and a quantity of 5 </w:t>
      </w:r>
      <w:proofErr w:type="spellStart"/>
      <w:r w:rsidR="00372771">
        <w:t>BOM</w:t>
      </w:r>
      <w:r w:rsidR="006A30F3">
        <w:t>s</w:t>
      </w:r>
      <w:proofErr w:type="spellEnd"/>
      <w:r w:rsidR="006A30F3">
        <w:t xml:space="preserve"> is built then $1 is added to the </w:t>
      </w:r>
      <w:proofErr w:type="spellStart"/>
      <w:r w:rsidR="006A30F3">
        <w:t>MR</w:t>
      </w:r>
      <w:proofErr w:type="spellEnd"/>
      <w:r w:rsidR="006A30F3">
        <w:t xml:space="preserve"> cost of the </w:t>
      </w:r>
      <w:proofErr w:type="spellStart"/>
      <w:r w:rsidR="00372771">
        <w:t>BOM</w:t>
      </w:r>
      <w:proofErr w:type="spellEnd"/>
      <w:r w:rsidR="006A30F3">
        <w:t>.</w:t>
      </w:r>
    </w:p>
    <w:p w:rsidR="00372771" w:rsidRDefault="00372771" w:rsidP="008A67C2"/>
    <w:p w:rsidR="00ED7440" w:rsidRDefault="00944E69" w:rsidP="008A67C2">
      <w:r>
        <w:rPr>
          <w:noProof/>
          <w:lang w:bidi="ar-SA"/>
        </w:rPr>
        <w:pict>
          <v:shape id="_x0000_s1049" type="#_x0000_t202" style="position:absolute;margin-left:243pt;margin-top:23.95pt;width:162pt;height:58.5pt;z-index:251676672;mso-width-relative:margin;mso-height-relative:margin" fillcolor="#fde9d9" strokecolor="#f79646" strokeweight="2.5pt">
            <v:shadow color="#868686"/>
            <v:textbox>
              <w:txbxContent>
                <w:p w:rsidR="00372771" w:rsidRPr="00D67CB5" w:rsidRDefault="00372771" w:rsidP="00372771">
                  <w:r>
                    <w:t>The Display tab is comparable to the Outline tab in Edit Items.</w:t>
                  </w:r>
                </w:p>
              </w:txbxContent>
            </v:textbox>
          </v:shape>
        </w:pict>
      </w:r>
      <w:r w:rsidR="00372771">
        <w:rPr>
          <w:noProof/>
          <w:lang w:bidi="ar-SA"/>
        </w:rPr>
        <w:drawing>
          <wp:inline distT="0" distB="0" distL="0" distR="0">
            <wp:extent cx="2209800" cy="1857375"/>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2209800" cy="1857375"/>
                    </a:xfrm>
                    <a:prstGeom prst="rect">
                      <a:avLst/>
                    </a:prstGeom>
                    <a:noFill/>
                    <a:ln w="9525">
                      <a:noFill/>
                      <a:miter lim="800000"/>
                      <a:headEnd/>
                      <a:tailEnd/>
                    </a:ln>
                  </pic:spPr>
                </pic:pic>
              </a:graphicData>
            </a:graphic>
          </wp:inline>
        </w:drawing>
      </w:r>
      <w:r w:rsidR="00ED7440">
        <w:t xml:space="preserve"> </w:t>
      </w:r>
    </w:p>
    <w:p w:rsidR="00372771" w:rsidRDefault="00944E69" w:rsidP="008A67C2">
      <w:r>
        <w:rPr>
          <w:noProof/>
          <w:lang w:bidi="ar-SA"/>
        </w:rPr>
        <w:pict>
          <v:shape id="_x0000_s1050" type="#_x0000_t202" style="position:absolute;margin-left:255pt;margin-top:2.25pt;width:162pt;height:104.25pt;z-index:251677696;mso-width-relative:margin;mso-height-relative:margin" fillcolor="#fde9d9" strokecolor="#f79646" strokeweight="2.5pt">
            <v:shadow color="#868686"/>
            <v:textbox>
              <w:txbxContent>
                <w:p w:rsidR="00372771" w:rsidRPr="00D67CB5" w:rsidRDefault="00372771" w:rsidP="00372771">
                  <w:r>
                    <w:t xml:space="preserve">The Change Contents tab is only functional if the </w:t>
                  </w:r>
                  <w:proofErr w:type="spellStart"/>
                  <w:r>
                    <w:t>BOM</w:t>
                  </w:r>
                  <w:proofErr w:type="spellEnd"/>
                  <w:r>
                    <w:t xml:space="preserve"> has the </w:t>
                  </w:r>
                  <w:r w:rsidR="008A6498">
                    <w:t>"</w:t>
                  </w:r>
                  <w:r>
                    <w:t xml:space="preserve">Allow </w:t>
                  </w:r>
                  <w:r w:rsidR="008A6498">
                    <w:t>c</w:t>
                  </w:r>
                  <w:r>
                    <w:t xml:space="preserve">hanges to </w:t>
                  </w:r>
                  <w:proofErr w:type="spellStart"/>
                  <w:r>
                    <w:t>BOM</w:t>
                  </w:r>
                  <w:proofErr w:type="spellEnd"/>
                  <w:r>
                    <w:t xml:space="preserve"> </w:t>
                  </w:r>
                  <w:r w:rsidR="008A6498">
                    <w:t>d</w:t>
                  </w:r>
                  <w:r>
                    <w:t xml:space="preserve">uring </w:t>
                  </w:r>
                  <w:r w:rsidR="008A6498">
                    <w:t>a</w:t>
                  </w:r>
                  <w:r>
                    <w:t>ssembly</w:t>
                  </w:r>
                  <w:r w:rsidR="008A6498">
                    <w:t>"</w:t>
                  </w:r>
                  <w:r>
                    <w:t xml:space="preserve"> option checked on the </w:t>
                  </w:r>
                  <w:proofErr w:type="spellStart"/>
                  <w:r>
                    <w:t>BOM</w:t>
                  </w:r>
                  <w:proofErr w:type="spellEnd"/>
                  <w:r>
                    <w:t xml:space="preserve"> tab in Edit Items.  </w:t>
                  </w:r>
                </w:p>
              </w:txbxContent>
            </v:textbox>
          </v:shape>
        </w:pict>
      </w:r>
      <w:r w:rsidR="00372771">
        <w:rPr>
          <w:noProof/>
          <w:lang w:bidi="ar-SA"/>
        </w:rPr>
        <w:drawing>
          <wp:inline distT="0" distB="0" distL="0" distR="0">
            <wp:extent cx="2809875" cy="13620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809875" cy="1362075"/>
                    </a:xfrm>
                    <a:prstGeom prst="rect">
                      <a:avLst/>
                    </a:prstGeom>
                    <a:noFill/>
                    <a:ln w="9525">
                      <a:noFill/>
                      <a:miter lim="800000"/>
                      <a:headEnd/>
                      <a:tailEnd/>
                    </a:ln>
                  </pic:spPr>
                </pic:pic>
              </a:graphicData>
            </a:graphic>
          </wp:inline>
        </w:drawing>
      </w:r>
    </w:p>
    <w:p w:rsidR="00A0022D" w:rsidRDefault="00A0022D" w:rsidP="008A67C2"/>
    <w:p w:rsidR="00A0022D" w:rsidRDefault="00A0022D" w:rsidP="008A67C2"/>
    <w:p w:rsidR="00A0022D" w:rsidRDefault="00A0022D" w:rsidP="008A67C2"/>
    <w:p w:rsidR="00A0022D" w:rsidRDefault="00A0022D" w:rsidP="008A67C2">
      <w:r>
        <w:t xml:space="preserve">If assembly edit are allowed for this </w:t>
      </w:r>
      <w:proofErr w:type="spellStart"/>
      <w:r>
        <w:t>BOM</w:t>
      </w:r>
      <w:proofErr w:type="spellEnd"/>
      <w:r>
        <w:t xml:space="preserve"> then you can access the Change Contents tab. From this tab you can change the quantities of components required or the components themselves.</w:t>
      </w:r>
    </w:p>
    <w:p w:rsidR="00372771" w:rsidRDefault="00A0022D" w:rsidP="008A67C2">
      <w:r>
        <w:rPr>
          <w:noProof/>
          <w:lang w:bidi="ar-SA"/>
        </w:rPr>
        <w:drawing>
          <wp:inline distT="0" distB="0" distL="0" distR="0">
            <wp:extent cx="5943600" cy="4617600"/>
            <wp:effectExtent l="1905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5943600" cy="4617600"/>
                    </a:xfrm>
                    <a:prstGeom prst="rect">
                      <a:avLst/>
                    </a:prstGeom>
                    <a:noFill/>
                    <a:ln w="9525">
                      <a:noFill/>
                      <a:miter lim="800000"/>
                      <a:headEnd/>
                      <a:tailEnd/>
                    </a:ln>
                  </pic:spPr>
                </pic:pic>
              </a:graphicData>
            </a:graphic>
          </wp:inline>
        </w:drawing>
      </w:r>
    </w:p>
    <w:p w:rsidR="00A0022D" w:rsidRDefault="00A0022D" w:rsidP="008A67C2">
      <w:r>
        <w:t>Once the batch</w:t>
      </w:r>
      <w:r w:rsidR="008A6498">
        <w:t xml:space="preserve"> is ready Print (or view) the assembly log and then Post the batch. This will reduce the quantities on hand of the components and increase the on hand of the </w:t>
      </w:r>
      <w:proofErr w:type="spellStart"/>
      <w:r w:rsidR="008A6498">
        <w:t>BOMs</w:t>
      </w:r>
      <w:proofErr w:type="spellEnd"/>
      <w:r w:rsidR="008A6498">
        <w:t>.</w:t>
      </w:r>
    </w:p>
    <w:p w:rsidR="008A6498" w:rsidRDefault="008A6498" w:rsidP="008A67C2">
      <w:r>
        <w:t xml:space="preserve">If the "Auto-build on demand in order entry" option is checked for a </w:t>
      </w:r>
      <w:proofErr w:type="spellStart"/>
      <w:r>
        <w:t>BOM</w:t>
      </w:r>
      <w:proofErr w:type="spellEnd"/>
      <w:r>
        <w:t xml:space="preserve"> in Edit Items, then you can build </w:t>
      </w:r>
      <w:proofErr w:type="spellStart"/>
      <w:r w:rsidR="002C735C">
        <w:t>BOMs</w:t>
      </w:r>
      <w:proofErr w:type="spellEnd"/>
      <w:r w:rsidR="002C735C">
        <w:t xml:space="preserve"> directly from the Detail tab in order entry.</w:t>
      </w:r>
    </w:p>
    <w:p w:rsidR="008F72D1" w:rsidRDefault="00944E69" w:rsidP="008A67C2">
      <w:r>
        <w:rPr>
          <w:noProof/>
          <w:lang w:bidi="ar-SA"/>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margin-left:64.5pt;margin-top:54.75pt;width:334.5pt;height:78pt;z-index:251679744" o:connectortype="elbow" adj="48,-35100,-8814" strokecolor="#f79646 [3209]" strokeweight="3pt">
            <v:stroke startarrow="block" endarrow="block"/>
          </v:shape>
        </w:pict>
      </w:r>
      <w:r>
        <w:rPr>
          <w:noProof/>
          <w:lang w:bidi="ar-SA"/>
        </w:rPr>
        <w:pict>
          <v:rect id="_x0000_s1052" style="position:absolute;margin-left:413.25pt;margin-top:121.5pt;width:59.25pt;height:21pt;z-index:251678720" filled="f" strokecolor="#f79646" strokeweight="3pt"/>
        </w:pict>
      </w:r>
      <w:r w:rsidR="008F72D1">
        <w:rPr>
          <w:noProof/>
          <w:lang w:bidi="ar-SA"/>
        </w:rPr>
        <w:drawing>
          <wp:inline distT="0" distB="0" distL="0" distR="0">
            <wp:extent cx="5943600" cy="204216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943600" cy="2042160"/>
                    </a:xfrm>
                    <a:prstGeom prst="rect">
                      <a:avLst/>
                    </a:prstGeom>
                    <a:noFill/>
                    <a:ln w="9525">
                      <a:noFill/>
                      <a:miter lim="800000"/>
                      <a:headEnd/>
                      <a:tailEnd/>
                    </a:ln>
                  </pic:spPr>
                </pic:pic>
              </a:graphicData>
            </a:graphic>
          </wp:inline>
        </w:drawing>
      </w:r>
    </w:p>
    <w:p w:rsidR="00F515E4" w:rsidRDefault="00F515E4" w:rsidP="008A67C2"/>
    <w:p w:rsidR="00F515E4" w:rsidRDefault="00F515E4" w:rsidP="008A67C2">
      <w:r>
        <w:t xml:space="preserve">If you have entered a </w:t>
      </w:r>
      <w:proofErr w:type="spellStart"/>
      <w:r>
        <w:t>BOM</w:t>
      </w:r>
      <w:proofErr w:type="spellEnd"/>
      <w:r>
        <w:t xml:space="preserve"> with an order quantity greater than the available quantity, and if there are sufficient quantities of the components available, Clicking the Auto Build button will build a quantity of </w:t>
      </w:r>
      <w:proofErr w:type="spellStart"/>
      <w:r>
        <w:t>BOMs</w:t>
      </w:r>
      <w:proofErr w:type="spellEnd"/>
      <w:r>
        <w:t xml:space="preserve"> equal to the backordered quantity. No assemblies batch is created or needs to be posted. </w:t>
      </w:r>
    </w:p>
    <w:p w:rsidR="00F515E4" w:rsidRPr="008A67C2" w:rsidRDefault="00F515E4" w:rsidP="008A67C2">
      <w:r>
        <w:t xml:space="preserve">If the </w:t>
      </w:r>
      <w:proofErr w:type="spellStart"/>
      <w:r>
        <w:t>BOM</w:t>
      </w:r>
      <w:proofErr w:type="spellEnd"/>
      <w:r>
        <w:t xml:space="preserve"> item has the </w:t>
      </w:r>
      <w:r w:rsidR="00E73F4F">
        <w:t xml:space="preserve">"Allow changes to </w:t>
      </w:r>
      <w:proofErr w:type="spellStart"/>
      <w:r w:rsidR="00E73F4F">
        <w:t>BOM</w:t>
      </w:r>
      <w:proofErr w:type="spellEnd"/>
      <w:r w:rsidR="00E73F4F">
        <w:t xml:space="preserve"> during </w:t>
      </w:r>
      <w:proofErr w:type="spellStart"/>
      <w:r w:rsidR="00E73F4F">
        <w:t>OE</w:t>
      </w:r>
      <w:proofErr w:type="spellEnd"/>
      <w:r w:rsidR="00E73F4F">
        <w:t xml:space="preserve"> build assembly" option turned on then at the time you click the Auto Build button the Change Contents screen (from Build Assemblies above) will be displayed and you will be able to modify the </w:t>
      </w:r>
      <w:proofErr w:type="spellStart"/>
      <w:r w:rsidR="00E73F4F">
        <w:t>BOM</w:t>
      </w:r>
      <w:proofErr w:type="spellEnd"/>
      <w:r w:rsidR="00E73F4F">
        <w:t xml:space="preserve"> components if necessary.</w:t>
      </w:r>
    </w:p>
    <w:sectPr w:rsidR="00F515E4" w:rsidRPr="008A67C2" w:rsidSect="00BF60BB">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D1" w:rsidRDefault="007F55D1" w:rsidP="00C4346A">
      <w:pPr>
        <w:spacing w:before="0" w:after="0" w:line="240" w:lineRule="auto"/>
      </w:pPr>
      <w:r>
        <w:separator/>
      </w:r>
    </w:p>
  </w:endnote>
  <w:endnote w:type="continuationSeparator" w:id="0">
    <w:p w:rsidR="007F55D1" w:rsidRDefault="007F55D1" w:rsidP="00C4346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4346A">
      <w:tc>
        <w:tcPr>
          <w:tcW w:w="918" w:type="dxa"/>
        </w:tcPr>
        <w:p w:rsidR="00C4346A" w:rsidRPr="00C4346A" w:rsidRDefault="00944E69">
          <w:pPr>
            <w:pStyle w:val="Footer"/>
            <w:jc w:val="right"/>
            <w:rPr>
              <w:b/>
              <w:color w:val="E36C0A" w:themeColor="accent6" w:themeShade="BF"/>
              <w:sz w:val="32"/>
              <w:szCs w:val="32"/>
            </w:rPr>
          </w:pPr>
          <w:r w:rsidRPr="00C4346A">
            <w:rPr>
              <w:color w:val="E36C0A" w:themeColor="accent6" w:themeShade="BF"/>
            </w:rPr>
            <w:fldChar w:fldCharType="begin"/>
          </w:r>
          <w:r w:rsidR="00C4346A" w:rsidRPr="00C4346A">
            <w:rPr>
              <w:color w:val="E36C0A" w:themeColor="accent6" w:themeShade="BF"/>
            </w:rPr>
            <w:instrText xml:space="preserve"> PAGE   \* MERGEFORMAT </w:instrText>
          </w:r>
          <w:r w:rsidRPr="00C4346A">
            <w:rPr>
              <w:color w:val="E36C0A" w:themeColor="accent6" w:themeShade="BF"/>
            </w:rPr>
            <w:fldChar w:fldCharType="separate"/>
          </w:r>
          <w:r w:rsidR="00887658" w:rsidRPr="00887658">
            <w:rPr>
              <w:b/>
              <w:noProof/>
              <w:color w:val="E36C0A" w:themeColor="accent6" w:themeShade="BF"/>
              <w:sz w:val="32"/>
              <w:szCs w:val="32"/>
            </w:rPr>
            <w:t>6</w:t>
          </w:r>
          <w:r w:rsidRPr="00C4346A">
            <w:rPr>
              <w:color w:val="E36C0A" w:themeColor="accent6" w:themeShade="BF"/>
            </w:rPr>
            <w:fldChar w:fldCharType="end"/>
          </w:r>
        </w:p>
      </w:tc>
      <w:tc>
        <w:tcPr>
          <w:tcW w:w="7938" w:type="dxa"/>
        </w:tcPr>
        <w:p w:rsidR="00C4346A" w:rsidRDefault="00C4346A">
          <w:pPr>
            <w:pStyle w:val="Footer"/>
          </w:pPr>
          <w:r>
            <w:rPr>
              <w:noProof/>
              <w:lang w:bidi="ar-SA"/>
            </w:rPr>
            <w:drawing>
              <wp:inline distT="0" distB="0" distL="0" distR="0">
                <wp:extent cx="2419350" cy="571500"/>
                <wp:effectExtent l="19050" t="0" r="0" b="0"/>
                <wp:docPr id="21"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C4346A" w:rsidRDefault="00C43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D1" w:rsidRDefault="007F55D1" w:rsidP="00C4346A">
      <w:pPr>
        <w:spacing w:before="0" w:after="0" w:line="240" w:lineRule="auto"/>
      </w:pPr>
      <w:r>
        <w:separator/>
      </w:r>
    </w:p>
  </w:footnote>
  <w:footnote w:type="continuationSeparator" w:id="0">
    <w:p w:rsidR="007F55D1" w:rsidRDefault="007F55D1" w:rsidP="00C4346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B056B4"/>
    <w:lvl w:ilvl="0">
      <w:start w:val="1"/>
      <w:numFmt w:val="decimal"/>
      <w:lvlText w:val="%1."/>
      <w:lvlJc w:val="left"/>
      <w:pPr>
        <w:tabs>
          <w:tab w:val="num" w:pos="1800"/>
        </w:tabs>
        <w:ind w:left="1800" w:hanging="360"/>
      </w:pPr>
    </w:lvl>
  </w:abstractNum>
  <w:abstractNum w:abstractNumId="1">
    <w:nsid w:val="FFFFFF7D"/>
    <w:multiLevelType w:val="singleLevel"/>
    <w:tmpl w:val="EBAE0822"/>
    <w:lvl w:ilvl="0">
      <w:start w:val="1"/>
      <w:numFmt w:val="decimal"/>
      <w:lvlText w:val="%1."/>
      <w:lvlJc w:val="left"/>
      <w:pPr>
        <w:tabs>
          <w:tab w:val="num" w:pos="1440"/>
        </w:tabs>
        <w:ind w:left="1440" w:hanging="360"/>
      </w:pPr>
    </w:lvl>
  </w:abstractNum>
  <w:abstractNum w:abstractNumId="2">
    <w:nsid w:val="FFFFFF7E"/>
    <w:multiLevelType w:val="singleLevel"/>
    <w:tmpl w:val="799A9EF6"/>
    <w:lvl w:ilvl="0">
      <w:start w:val="1"/>
      <w:numFmt w:val="decimal"/>
      <w:lvlText w:val="%1."/>
      <w:lvlJc w:val="left"/>
      <w:pPr>
        <w:tabs>
          <w:tab w:val="num" w:pos="1080"/>
        </w:tabs>
        <w:ind w:left="1080" w:hanging="360"/>
      </w:pPr>
    </w:lvl>
  </w:abstractNum>
  <w:abstractNum w:abstractNumId="3">
    <w:nsid w:val="FFFFFF7F"/>
    <w:multiLevelType w:val="singleLevel"/>
    <w:tmpl w:val="CE46C76E"/>
    <w:lvl w:ilvl="0">
      <w:start w:val="1"/>
      <w:numFmt w:val="decimal"/>
      <w:lvlText w:val="%1."/>
      <w:lvlJc w:val="left"/>
      <w:pPr>
        <w:tabs>
          <w:tab w:val="num" w:pos="720"/>
        </w:tabs>
        <w:ind w:left="720" w:hanging="360"/>
      </w:pPr>
    </w:lvl>
  </w:abstractNum>
  <w:abstractNum w:abstractNumId="4">
    <w:nsid w:val="FFFFFF80"/>
    <w:multiLevelType w:val="singleLevel"/>
    <w:tmpl w:val="8E06F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F4A2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22B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08CC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1E4E00"/>
    <w:lvl w:ilvl="0">
      <w:start w:val="1"/>
      <w:numFmt w:val="decimal"/>
      <w:lvlText w:val="%1."/>
      <w:lvlJc w:val="left"/>
      <w:pPr>
        <w:tabs>
          <w:tab w:val="num" w:pos="360"/>
        </w:tabs>
        <w:ind w:left="360" w:hanging="360"/>
      </w:pPr>
    </w:lvl>
  </w:abstractNum>
  <w:abstractNum w:abstractNumId="9">
    <w:nsid w:val="FFFFFF89"/>
    <w:multiLevelType w:val="singleLevel"/>
    <w:tmpl w:val="D72C3A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o:colormenu v:ext="edit" fillcolor="none [1305]" strokecolor="none [3209]"/>
    </o:shapedefaults>
  </w:hdrShapeDefaults>
  <w:footnotePr>
    <w:footnote w:id="-1"/>
    <w:footnote w:id="0"/>
  </w:footnotePr>
  <w:endnotePr>
    <w:endnote w:id="-1"/>
    <w:endnote w:id="0"/>
  </w:endnotePr>
  <w:compat/>
  <w:rsids>
    <w:rsidRoot w:val="00560F42"/>
    <w:rsid w:val="00001751"/>
    <w:rsid w:val="0000225C"/>
    <w:rsid w:val="00006BB0"/>
    <w:rsid w:val="000070FF"/>
    <w:rsid w:val="00016E70"/>
    <w:rsid w:val="00016ED7"/>
    <w:rsid w:val="00022267"/>
    <w:rsid w:val="00027D06"/>
    <w:rsid w:val="00034AAE"/>
    <w:rsid w:val="000354A1"/>
    <w:rsid w:val="000412AC"/>
    <w:rsid w:val="00041FC4"/>
    <w:rsid w:val="000432B0"/>
    <w:rsid w:val="000544FE"/>
    <w:rsid w:val="000546DE"/>
    <w:rsid w:val="00061508"/>
    <w:rsid w:val="000625B9"/>
    <w:rsid w:val="00065140"/>
    <w:rsid w:val="00073BB0"/>
    <w:rsid w:val="000754A5"/>
    <w:rsid w:val="000767D7"/>
    <w:rsid w:val="00077BE6"/>
    <w:rsid w:val="00081C93"/>
    <w:rsid w:val="0008380D"/>
    <w:rsid w:val="000906F5"/>
    <w:rsid w:val="0009307B"/>
    <w:rsid w:val="000A22A1"/>
    <w:rsid w:val="000A2D29"/>
    <w:rsid w:val="000A69DC"/>
    <w:rsid w:val="000B399F"/>
    <w:rsid w:val="000B558F"/>
    <w:rsid w:val="000B5C36"/>
    <w:rsid w:val="000B7501"/>
    <w:rsid w:val="000C474A"/>
    <w:rsid w:val="000C7713"/>
    <w:rsid w:val="000D1374"/>
    <w:rsid w:val="000D7022"/>
    <w:rsid w:val="000D79B9"/>
    <w:rsid w:val="000E1741"/>
    <w:rsid w:val="000E4CA3"/>
    <w:rsid w:val="000E6532"/>
    <w:rsid w:val="000E7682"/>
    <w:rsid w:val="000F0CAB"/>
    <w:rsid w:val="000F2487"/>
    <w:rsid w:val="000F3A2C"/>
    <w:rsid w:val="000F439D"/>
    <w:rsid w:val="00101DB6"/>
    <w:rsid w:val="001027BF"/>
    <w:rsid w:val="0011063C"/>
    <w:rsid w:val="00110C5D"/>
    <w:rsid w:val="00111178"/>
    <w:rsid w:val="001132CF"/>
    <w:rsid w:val="0011422B"/>
    <w:rsid w:val="001159CA"/>
    <w:rsid w:val="001200E5"/>
    <w:rsid w:val="001240E4"/>
    <w:rsid w:val="00127135"/>
    <w:rsid w:val="00130015"/>
    <w:rsid w:val="0013304A"/>
    <w:rsid w:val="001370FF"/>
    <w:rsid w:val="001422CC"/>
    <w:rsid w:val="00142A00"/>
    <w:rsid w:val="00146FA8"/>
    <w:rsid w:val="00150F8A"/>
    <w:rsid w:val="00161172"/>
    <w:rsid w:val="001704EC"/>
    <w:rsid w:val="00171630"/>
    <w:rsid w:val="001744C5"/>
    <w:rsid w:val="0017786A"/>
    <w:rsid w:val="00182A0D"/>
    <w:rsid w:val="00183FBD"/>
    <w:rsid w:val="00185E99"/>
    <w:rsid w:val="0018646C"/>
    <w:rsid w:val="0018757E"/>
    <w:rsid w:val="001943C2"/>
    <w:rsid w:val="001A0D59"/>
    <w:rsid w:val="001A11C5"/>
    <w:rsid w:val="001A3640"/>
    <w:rsid w:val="001A39D7"/>
    <w:rsid w:val="001A633C"/>
    <w:rsid w:val="001B04BA"/>
    <w:rsid w:val="001B1AC7"/>
    <w:rsid w:val="001B20C3"/>
    <w:rsid w:val="001B3E66"/>
    <w:rsid w:val="001B7AA3"/>
    <w:rsid w:val="001C1905"/>
    <w:rsid w:val="001C7962"/>
    <w:rsid w:val="001C7ADF"/>
    <w:rsid w:val="001D07B8"/>
    <w:rsid w:val="001E138F"/>
    <w:rsid w:val="001F0162"/>
    <w:rsid w:val="001F0314"/>
    <w:rsid w:val="001F4351"/>
    <w:rsid w:val="00202598"/>
    <w:rsid w:val="00205C1B"/>
    <w:rsid w:val="00212444"/>
    <w:rsid w:val="00212BE5"/>
    <w:rsid w:val="00214B29"/>
    <w:rsid w:val="002172DE"/>
    <w:rsid w:val="00222A2E"/>
    <w:rsid w:val="00235DEF"/>
    <w:rsid w:val="0023737D"/>
    <w:rsid w:val="00237CE9"/>
    <w:rsid w:val="00240075"/>
    <w:rsid w:val="00241FBF"/>
    <w:rsid w:val="00242960"/>
    <w:rsid w:val="00242F6E"/>
    <w:rsid w:val="00243C6F"/>
    <w:rsid w:val="00245FA2"/>
    <w:rsid w:val="002521E9"/>
    <w:rsid w:val="002550C6"/>
    <w:rsid w:val="00256F37"/>
    <w:rsid w:val="0026119A"/>
    <w:rsid w:val="0026188A"/>
    <w:rsid w:val="00262E85"/>
    <w:rsid w:val="002632DC"/>
    <w:rsid w:val="0026637F"/>
    <w:rsid w:val="00267584"/>
    <w:rsid w:val="00281554"/>
    <w:rsid w:val="00283B7C"/>
    <w:rsid w:val="0028527C"/>
    <w:rsid w:val="002866C3"/>
    <w:rsid w:val="002924F9"/>
    <w:rsid w:val="00292575"/>
    <w:rsid w:val="002958F8"/>
    <w:rsid w:val="002965B0"/>
    <w:rsid w:val="00297CC0"/>
    <w:rsid w:val="002A2EF3"/>
    <w:rsid w:val="002A317E"/>
    <w:rsid w:val="002A6EB5"/>
    <w:rsid w:val="002B3F84"/>
    <w:rsid w:val="002C0657"/>
    <w:rsid w:val="002C2A22"/>
    <w:rsid w:val="002C735C"/>
    <w:rsid w:val="002D0C1D"/>
    <w:rsid w:val="002D0E9C"/>
    <w:rsid w:val="002D2E66"/>
    <w:rsid w:val="002D318E"/>
    <w:rsid w:val="002D4B04"/>
    <w:rsid w:val="002D5CDD"/>
    <w:rsid w:val="002D7A5F"/>
    <w:rsid w:val="002E0828"/>
    <w:rsid w:val="002E0BB4"/>
    <w:rsid w:val="002E3814"/>
    <w:rsid w:val="002E3A01"/>
    <w:rsid w:val="002E4D76"/>
    <w:rsid w:val="002E5BDE"/>
    <w:rsid w:val="002F0C06"/>
    <w:rsid w:val="002F42B4"/>
    <w:rsid w:val="002F67B7"/>
    <w:rsid w:val="002F79B5"/>
    <w:rsid w:val="002F7E28"/>
    <w:rsid w:val="0030087A"/>
    <w:rsid w:val="00300A48"/>
    <w:rsid w:val="00303FE1"/>
    <w:rsid w:val="003076F5"/>
    <w:rsid w:val="0031528E"/>
    <w:rsid w:val="00315930"/>
    <w:rsid w:val="00320669"/>
    <w:rsid w:val="003225B8"/>
    <w:rsid w:val="00324A00"/>
    <w:rsid w:val="00326500"/>
    <w:rsid w:val="00326614"/>
    <w:rsid w:val="00327F10"/>
    <w:rsid w:val="00334D30"/>
    <w:rsid w:val="00340D3E"/>
    <w:rsid w:val="003430B0"/>
    <w:rsid w:val="003454F7"/>
    <w:rsid w:val="00352331"/>
    <w:rsid w:val="00352A6D"/>
    <w:rsid w:val="003543E3"/>
    <w:rsid w:val="0035470F"/>
    <w:rsid w:val="00356973"/>
    <w:rsid w:val="0035728D"/>
    <w:rsid w:val="00372771"/>
    <w:rsid w:val="00376463"/>
    <w:rsid w:val="003808C8"/>
    <w:rsid w:val="00382895"/>
    <w:rsid w:val="00385C0E"/>
    <w:rsid w:val="003867DA"/>
    <w:rsid w:val="00387B69"/>
    <w:rsid w:val="003904AE"/>
    <w:rsid w:val="003905E1"/>
    <w:rsid w:val="003913FF"/>
    <w:rsid w:val="00391ECA"/>
    <w:rsid w:val="00393B0F"/>
    <w:rsid w:val="00395324"/>
    <w:rsid w:val="00395A27"/>
    <w:rsid w:val="00395BD5"/>
    <w:rsid w:val="003A1B2B"/>
    <w:rsid w:val="003A29C4"/>
    <w:rsid w:val="003A41D9"/>
    <w:rsid w:val="003A6AB9"/>
    <w:rsid w:val="003A6C88"/>
    <w:rsid w:val="003A7638"/>
    <w:rsid w:val="003B2910"/>
    <w:rsid w:val="003B766D"/>
    <w:rsid w:val="003C59C7"/>
    <w:rsid w:val="003C5D0D"/>
    <w:rsid w:val="003C7D18"/>
    <w:rsid w:val="003D2B54"/>
    <w:rsid w:val="003D2ED2"/>
    <w:rsid w:val="003D55FC"/>
    <w:rsid w:val="003D62F2"/>
    <w:rsid w:val="003D664A"/>
    <w:rsid w:val="003D76BE"/>
    <w:rsid w:val="003E2509"/>
    <w:rsid w:val="003E3050"/>
    <w:rsid w:val="003E6A88"/>
    <w:rsid w:val="00400609"/>
    <w:rsid w:val="00407824"/>
    <w:rsid w:val="00413712"/>
    <w:rsid w:val="00414126"/>
    <w:rsid w:val="004173A4"/>
    <w:rsid w:val="0042017A"/>
    <w:rsid w:val="00426557"/>
    <w:rsid w:val="00432303"/>
    <w:rsid w:val="00435E3B"/>
    <w:rsid w:val="0044125D"/>
    <w:rsid w:val="00444436"/>
    <w:rsid w:val="0044525E"/>
    <w:rsid w:val="00445C3E"/>
    <w:rsid w:val="00450967"/>
    <w:rsid w:val="00451CE3"/>
    <w:rsid w:val="004530BF"/>
    <w:rsid w:val="004559F3"/>
    <w:rsid w:val="00455F8B"/>
    <w:rsid w:val="004635B3"/>
    <w:rsid w:val="00464568"/>
    <w:rsid w:val="00464910"/>
    <w:rsid w:val="0046746C"/>
    <w:rsid w:val="00471872"/>
    <w:rsid w:val="00473034"/>
    <w:rsid w:val="00473C69"/>
    <w:rsid w:val="0047570D"/>
    <w:rsid w:val="00477C6D"/>
    <w:rsid w:val="00484421"/>
    <w:rsid w:val="00491BED"/>
    <w:rsid w:val="00493C5C"/>
    <w:rsid w:val="00495673"/>
    <w:rsid w:val="00496BFF"/>
    <w:rsid w:val="004A1592"/>
    <w:rsid w:val="004A2CF6"/>
    <w:rsid w:val="004A60E2"/>
    <w:rsid w:val="004A6FC9"/>
    <w:rsid w:val="004B058B"/>
    <w:rsid w:val="004B7EA7"/>
    <w:rsid w:val="004C666F"/>
    <w:rsid w:val="004D221D"/>
    <w:rsid w:val="004D3166"/>
    <w:rsid w:val="004D3F97"/>
    <w:rsid w:val="004D5666"/>
    <w:rsid w:val="004E2A90"/>
    <w:rsid w:val="004E518A"/>
    <w:rsid w:val="004E5469"/>
    <w:rsid w:val="004E705E"/>
    <w:rsid w:val="004F1015"/>
    <w:rsid w:val="004F747F"/>
    <w:rsid w:val="00506860"/>
    <w:rsid w:val="00510FE5"/>
    <w:rsid w:val="00511958"/>
    <w:rsid w:val="00512583"/>
    <w:rsid w:val="0051294F"/>
    <w:rsid w:val="00514FF5"/>
    <w:rsid w:val="005171F5"/>
    <w:rsid w:val="005211A9"/>
    <w:rsid w:val="00523D72"/>
    <w:rsid w:val="00524590"/>
    <w:rsid w:val="00525371"/>
    <w:rsid w:val="00541074"/>
    <w:rsid w:val="0054257F"/>
    <w:rsid w:val="0054771E"/>
    <w:rsid w:val="005524D1"/>
    <w:rsid w:val="00555E2E"/>
    <w:rsid w:val="00560F42"/>
    <w:rsid w:val="005629E5"/>
    <w:rsid w:val="0056417E"/>
    <w:rsid w:val="00567184"/>
    <w:rsid w:val="00575F22"/>
    <w:rsid w:val="0057676B"/>
    <w:rsid w:val="00584EDC"/>
    <w:rsid w:val="00585B9C"/>
    <w:rsid w:val="00590285"/>
    <w:rsid w:val="0059332A"/>
    <w:rsid w:val="005946B3"/>
    <w:rsid w:val="005966FA"/>
    <w:rsid w:val="0059745B"/>
    <w:rsid w:val="00597936"/>
    <w:rsid w:val="005A284A"/>
    <w:rsid w:val="005A3A25"/>
    <w:rsid w:val="005B1B33"/>
    <w:rsid w:val="005B2176"/>
    <w:rsid w:val="005B2D1A"/>
    <w:rsid w:val="005B5487"/>
    <w:rsid w:val="005B671F"/>
    <w:rsid w:val="005C0AB8"/>
    <w:rsid w:val="005C58EA"/>
    <w:rsid w:val="005D00C8"/>
    <w:rsid w:val="005D3072"/>
    <w:rsid w:val="005D7167"/>
    <w:rsid w:val="005D7274"/>
    <w:rsid w:val="005E0128"/>
    <w:rsid w:val="005E3868"/>
    <w:rsid w:val="005E5B74"/>
    <w:rsid w:val="005F3FAB"/>
    <w:rsid w:val="005F5E05"/>
    <w:rsid w:val="00600E86"/>
    <w:rsid w:val="00604A98"/>
    <w:rsid w:val="00605789"/>
    <w:rsid w:val="0060582F"/>
    <w:rsid w:val="006119B3"/>
    <w:rsid w:val="006157C1"/>
    <w:rsid w:val="00617B62"/>
    <w:rsid w:val="0062003E"/>
    <w:rsid w:val="00620E71"/>
    <w:rsid w:val="00621424"/>
    <w:rsid w:val="00621DFC"/>
    <w:rsid w:val="00621F41"/>
    <w:rsid w:val="0062310F"/>
    <w:rsid w:val="00623767"/>
    <w:rsid w:val="00623916"/>
    <w:rsid w:val="00630907"/>
    <w:rsid w:val="0063366D"/>
    <w:rsid w:val="00641320"/>
    <w:rsid w:val="006423AD"/>
    <w:rsid w:val="006476B1"/>
    <w:rsid w:val="006509D4"/>
    <w:rsid w:val="006517AF"/>
    <w:rsid w:val="00653C50"/>
    <w:rsid w:val="00656EF6"/>
    <w:rsid w:val="0066043D"/>
    <w:rsid w:val="00661E10"/>
    <w:rsid w:val="00662844"/>
    <w:rsid w:val="00670E7D"/>
    <w:rsid w:val="006713D7"/>
    <w:rsid w:val="00672507"/>
    <w:rsid w:val="00672727"/>
    <w:rsid w:val="0067387B"/>
    <w:rsid w:val="0067772F"/>
    <w:rsid w:val="00680C46"/>
    <w:rsid w:val="00683FA0"/>
    <w:rsid w:val="006902E0"/>
    <w:rsid w:val="006966AA"/>
    <w:rsid w:val="00696C3A"/>
    <w:rsid w:val="006A2F19"/>
    <w:rsid w:val="006A30F3"/>
    <w:rsid w:val="006A78F5"/>
    <w:rsid w:val="006A7EDC"/>
    <w:rsid w:val="006B0E2B"/>
    <w:rsid w:val="006B1AB3"/>
    <w:rsid w:val="006B292C"/>
    <w:rsid w:val="006D0959"/>
    <w:rsid w:val="006D4976"/>
    <w:rsid w:val="006D69A9"/>
    <w:rsid w:val="006D747D"/>
    <w:rsid w:val="006E0AE3"/>
    <w:rsid w:val="006E0DB8"/>
    <w:rsid w:val="006E1563"/>
    <w:rsid w:val="006F2897"/>
    <w:rsid w:val="006F7906"/>
    <w:rsid w:val="00701423"/>
    <w:rsid w:val="007026DA"/>
    <w:rsid w:val="00702D42"/>
    <w:rsid w:val="0070351B"/>
    <w:rsid w:val="00704400"/>
    <w:rsid w:val="00714C4D"/>
    <w:rsid w:val="007156B7"/>
    <w:rsid w:val="007157E7"/>
    <w:rsid w:val="007169A2"/>
    <w:rsid w:val="00717D36"/>
    <w:rsid w:val="007247A6"/>
    <w:rsid w:val="007262FA"/>
    <w:rsid w:val="007266D2"/>
    <w:rsid w:val="00731C47"/>
    <w:rsid w:val="00731D69"/>
    <w:rsid w:val="007352F9"/>
    <w:rsid w:val="0073609B"/>
    <w:rsid w:val="00746345"/>
    <w:rsid w:val="007467F0"/>
    <w:rsid w:val="00746AF5"/>
    <w:rsid w:val="007511B3"/>
    <w:rsid w:val="00763E17"/>
    <w:rsid w:val="007656C2"/>
    <w:rsid w:val="0077041C"/>
    <w:rsid w:val="00774416"/>
    <w:rsid w:val="00776059"/>
    <w:rsid w:val="00777C9E"/>
    <w:rsid w:val="007809A5"/>
    <w:rsid w:val="007813B1"/>
    <w:rsid w:val="007821B2"/>
    <w:rsid w:val="007826DD"/>
    <w:rsid w:val="00783B28"/>
    <w:rsid w:val="00784533"/>
    <w:rsid w:val="00790207"/>
    <w:rsid w:val="007919EA"/>
    <w:rsid w:val="00793002"/>
    <w:rsid w:val="00796CD3"/>
    <w:rsid w:val="007A2CC4"/>
    <w:rsid w:val="007A46F0"/>
    <w:rsid w:val="007B0470"/>
    <w:rsid w:val="007B51AC"/>
    <w:rsid w:val="007B59A7"/>
    <w:rsid w:val="007B5A20"/>
    <w:rsid w:val="007C45FF"/>
    <w:rsid w:val="007C7AAF"/>
    <w:rsid w:val="007D3850"/>
    <w:rsid w:val="007D585F"/>
    <w:rsid w:val="007D628B"/>
    <w:rsid w:val="007D676D"/>
    <w:rsid w:val="007D782B"/>
    <w:rsid w:val="007E5A36"/>
    <w:rsid w:val="007E6393"/>
    <w:rsid w:val="007F05E6"/>
    <w:rsid w:val="007F1D0A"/>
    <w:rsid w:val="007F3037"/>
    <w:rsid w:val="007F55D1"/>
    <w:rsid w:val="007F5793"/>
    <w:rsid w:val="007F7FF0"/>
    <w:rsid w:val="0080042B"/>
    <w:rsid w:val="00802794"/>
    <w:rsid w:val="008036BC"/>
    <w:rsid w:val="00816746"/>
    <w:rsid w:val="008302F1"/>
    <w:rsid w:val="00831A99"/>
    <w:rsid w:val="008321AC"/>
    <w:rsid w:val="00835B6F"/>
    <w:rsid w:val="0083779D"/>
    <w:rsid w:val="008403E5"/>
    <w:rsid w:val="008429A8"/>
    <w:rsid w:val="00847B68"/>
    <w:rsid w:val="008542DD"/>
    <w:rsid w:val="008547E0"/>
    <w:rsid w:val="0085517A"/>
    <w:rsid w:val="008575F1"/>
    <w:rsid w:val="00861C2C"/>
    <w:rsid w:val="00864E08"/>
    <w:rsid w:val="008668FE"/>
    <w:rsid w:val="008723E7"/>
    <w:rsid w:val="008727CF"/>
    <w:rsid w:val="00876A6B"/>
    <w:rsid w:val="00877C0A"/>
    <w:rsid w:val="00880797"/>
    <w:rsid w:val="0088095D"/>
    <w:rsid w:val="0088282D"/>
    <w:rsid w:val="008861B9"/>
    <w:rsid w:val="00887658"/>
    <w:rsid w:val="008928F9"/>
    <w:rsid w:val="008933A3"/>
    <w:rsid w:val="00896ADD"/>
    <w:rsid w:val="008A09E0"/>
    <w:rsid w:val="008A2010"/>
    <w:rsid w:val="008A2AFC"/>
    <w:rsid w:val="008A3AAF"/>
    <w:rsid w:val="008A446B"/>
    <w:rsid w:val="008A6498"/>
    <w:rsid w:val="008A67C2"/>
    <w:rsid w:val="008A6C73"/>
    <w:rsid w:val="008A6DBE"/>
    <w:rsid w:val="008B0ED6"/>
    <w:rsid w:val="008B1DD2"/>
    <w:rsid w:val="008C1FE2"/>
    <w:rsid w:val="008C391C"/>
    <w:rsid w:val="008C5494"/>
    <w:rsid w:val="008D163C"/>
    <w:rsid w:val="008D226A"/>
    <w:rsid w:val="008D435D"/>
    <w:rsid w:val="008D4B26"/>
    <w:rsid w:val="008D5E0D"/>
    <w:rsid w:val="008D6F75"/>
    <w:rsid w:val="008E2789"/>
    <w:rsid w:val="008E3DA2"/>
    <w:rsid w:val="008E71B6"/>
    <w:rsid w:val="008E7FB3"/>
    <w:rsid w:val="008F6C78"/>
    <w:rsid w:val="008F72D1"/>
    <w:rsid w:val="00901B35"/>
    <w:rsid w:val="00902474"/>
    <w:rsid w:val="00902E34"/>
    <w:rsid w:val="009045AC"/>
    <w:rsid w:val="00905A65"/>
    <w:rsid w:val="00906333"/>
    <w:rsid w:val="00907001"/>
    <w:rsid w:val="009075B6"/>
    <w:rsid w:val="00907721"/>
    <w:rsid w:val="00911D8D"/>
    <w:rsid w:val="00912097"/>
    <w:rsid w:val="00913CFF"/>
    <w:rsid w:val="009154EF"/>
    <w:rsid w:val="009165FE"/>
    <w:rsid w:val="0092158F"/>
    <w:rsid w:val="00921AA5"/>
    <w:rsid w:val="00923489"/>
    <w:rsid w:val="00936AD6"/>
    <w:rsid w:val="00936F4B"/>
    <w:rsid w:val="00940806"/>
    <w:rsid w:val="009424D5"/>
    <w:rsid w:val="00944E69"/>
    <w:rsid w:val="00947F56"/>
    <w:rsid w:val="00952D74"/>
    <w:rsid w:val="00954D96"/>
    <w:rsid w:val="00956AC5"/>
    <w:rsid w:val="0096086E"/>
    <w:rsid w:val="00961D5A"/>
    <w:rsid w:val="00964461"/>
    <w:rsid w:val="00972706"/>
    <w:rsid w:val="00973A30"/>
    <w:rsid w:val="00977984"/>
    <w:rsid w:val="00977D37"/>
    <w:rsid w:val="00982079"/>
    <w:rsid w:val="00986DDE"/>
    <w:rsid w:val="00987551"/>
    <w:rsid w:val="00990FD5"/>
    <w:rsid w:val="009A04F1"/>
    <w:rsid w:val="009A1847"/>
    <w:rsid w:val="009A47CC"/>
    <w:rsid w:val="009A5556"/>
    <w:rsid w:val="009A60FE"/>
    <w:rsid w:val="009B1C4C"/>
    <w:rsid w:val="009B33B2"/>
    <w:rsid w:val="009B5F13"/>
    <w:rsid w:val="009C2F3B"/>
    <w:rsid w:val="009D001F"/>
    <w:rsid w:val="009D1897"/>
    <w:rsid w:val="009D355A"/>
    <w:rsid w:val="009D3FD7"/>
    <w:rsid w:val="009E038F"/>
    <w:rsid w:val="009E0A75"/>
    <w:rsid w:val="009E2F33"/>
    <w:rsid w:val="009E32FF"/>
    <w:rsid w:val="009E4EEF"/>
    <w:rsid w:val="009F447D"/>
    <w:rsid w:val="009F4D9A"/>
    <w:rsid w:val="00A0022D"/>
    <w:rsid w:val="00A00233"/>
    <w:rsid w:val="00A039AB"/>
    <w:rsid w:val="00A04534"/>
    <w:rsid w:val="00A05884"/>
    <w:rsid w:val="00A13F62"/>
    <w:rsid w:val="00A177E5"/>
    <w:rsid w:val="00A22CF7"/>
    <w:rsid w:val="00A24277"/>
    <w:rsid w:val="00A25044"/>
    <w:rsid w:val="00A26D27"/>
    <w:rsid w:val="00A3051A"/>
    <w:rsid w:val="00A30D29"/>
    <w:rsid w:val="00A32446"/>
    <w:rsid w:val="00A428FF"/>
    <w:rsid w:val="00A4516F"/>
    <w:rsid w:val="00A45850"/>
    <w:rsid w:val="00A46DB3"/>
    <w:rsid w:val="00A5042B"/>
    <w:rsid w:val="00A5175C"/>
    <w:rsid w:val="00A55635"/>
    <w:rsid w:val="00A56944"/>
    <w:rsid w:val="00A56F23"/>
    <w:rsid w:val="00A6034C"/>
    <w:rsid w:val="00A65E0E"/>
    <w:rsid w:val="00A65EFC"/>
    <w:rsid w:val="00A66801"/>
    <w:rsid w:val="00A83B14"/>
    <w:rsid w:val="00A86A18"/>
    <w:rsid w:val="00A92274"/>
    <w:rsid w:val="00A965FA"/>
    <w:rsid w:val="00A970E8"/>
    <w:rsid w:val="00AA2E26"/>
    <w:rsid w:val="00AB333D"/>
    <w:rsid w:val="00AB7EB7"/>
    <w:rsid w:val="00AC0BDB"/>
    <w:rsid w:val="00AC2DE5"/>
    <w:rsid w:val="00AD5773"/>
    <w:rsid w:val="00AD64B9"/>
    <w:rsid w:val="00AD7AA2"/>
    <w:rsid w:val="00AD7CE5"/>
    <w:rsid w:val="00AE08F4"/>
    <w:rsid w:val="00AE3A2A"/>
    <w:rsid w:val="00AE4984"/>
    <w:rsid w:val="00AE7143"/>
    <w:rsid w:val="00AF0883"/>
    <w:rsid w:val="00AF3E58"/>
    <w:rsid w:val="00AF4397"/>
    <w:rsid w:val="00B00B28"/>
    <w:rsid w:val="00B01607"/>
    <w:rsid w:val="00B022F1"/>
    <w:rsid w:val="00B14578"/>
    <w:rsid w:val="00B1546C"/>
    <w:rsid w:val="00B17245"/>
    <w:rsid w:val="00B17526"/>
    <w:rsid w:val="00B22B90"/>
    <w:rsid w:val="00B24DE6"/>
    <w:rsid w:val="00B270BA"/>
    <w:rsid w:val="00B30EE8"/>
    <w:rsid w:val="00B31697"/>
    <w:rsid w:val="00B44155"/>
    <w:rsid w:val="00B444F8"/>
    <w:rsid w:val="00B451CD"/>
    <w:rsid w:val="00B56306"/>
    <w:rsid w:val="00B56488"/>
    <w:rsid w:val="00B575A5"/>
    <w:rsid w:val="00B60EAE"/>
    <w:rsid w:val="00B626AD"/>
    <w:rsid w:val="00B65ABE"/>
    <w:rsid w:val="00B74BC2"/>
    <w:rsid w:val="00B818F5"/>
    <w:rsid w:val="00B85893"/>
    <w:rsid w:val="00B95B29"/>
    <w:rsid w:val="00B975B6"/>
    <w:rsid w:val="00BA21F1"/>
    <w:rsid w:val="00BA377A"/>
    <w:rsid w:val="00BA458C"/>
    <w:rsid w:val="00BB3201"/>
    <w:rsid w:val="00BB3BF1"/>
    <w:rsid w:val="00BB512C"/>
    <w:rsid w:val="00BB57AA"/>
    <w:rsid w:val="00BB6210"/>
    <w:rsid w:val="00BC2427"/>
    <w:rsid w:val="00BD37B3"/>
    <w:rsid w:val="00BD3A33"/>
    <w:rsid w:val="00BD7F07"/>
    <w:rsid w:val="00BD7FB1"/>
    <w:rsid w:val="00BE08F2"/>
    <w:rsid w:val="00BE15CC"/>
    <w:rsid w:val="00BE2ABF"/>
    <w:rsid w:val="00BE395E"/>
    <w:rsid w:val="00BE740B"/>
    <w:rsid w:val="00BF0890"/>
    <w:rsid w:val="00BF1C11"/>
    <w:rsid w:val="00BF3D19"/>
    <w:rsid w:val="00BF5130"/>
    <w:rsid w:val="00BF60BB"/>
    <w:rsid w:val="00BF658E"/>
    <w:rsid w:val="00BF71BF"/>
    <w:rsid w:val="00C0469E"/>
    <w:rsid w:val="00C04E7E"/>
    <w:rsid w:val="00C056C1"/>
    <w:rsid w:val="00C14522"/>
    <w:rsid w:val="00C14D82"/>
    <w:rsid w:val="00C227F1"/>
    <w:rsid w:val="00C270F9"/>
    <w:rsid w:val="00C278DB"/>
    <w:rsid w:val="00C33AAF"/>
    <w:rsid w:val="00C40EEA"/>
    <w:rsid w:val="00C4346A"/>
    <w:rsid w:val="00C45C75"/>
    <w:rsid w:val="00C47388"/>
    <w:rsid w:val="00C501B6"/>
    <w:rsid w:val="00C5181F"/>
    <w:rsid w:val="00C63798"/>
    <w:rsid w:val="00C66701"/>
    <w:rsid w:val="00C71F3A"/>
    <w:rsid w:val="00C7451E"/>
    <w:rsid w:val="00C745AA"/>
    <w:rsid w:val="00C778AD"/>
    <w:rsid w:val="00C802DE"/>
    <w:rsid w:val="00C8228B"/>
    <w:rsid w:val="00C82715"/>
    <w:rsid w:val="00C8493D"/>
    <w:rsid w:val="00C84F31"/>
    <w:rsid w:val="00C863C9"/>
    <w:rsid w:val="00C87A0F"/>
    <w:rsid w:val="00C93274"/>
    <w:rsid w:val="00C94DA6"/>
    <w:rsid w:val="00C960A6"/>
    <w:rsid w:val="00CA1F56"/>
    <w:rsid w:val="00CA3C8F"/>
    <w:rsid w:val="00CA5C4E"/>
    <w:rsid w:val="00CA719E"/>
    <w:rsid w:val="00CB0090"/>
    <w:rsid w:val="00CB43AC"/>
    <w:rsid w:val="00CC77D5"/>
    <w:rsid w:val="00CD151C"/>
    <w:rsid w:val="00CD2A89"/>
    <w:rsid w:val="00CD4BA5"/>
    <w:rsid w:val="00CD5707"/>
    <w:rsid w:val="00CD6B2C"/>
    <w:rsid w:val="00CE1906"/>
    <w:rsid w:val="00D02F8B"/>
    <w:rsid w:val="00D04727"/>
    <w:rsid w:val="00D05A65"/>
    <w:rsid w:val="00D06D00"/>
    <w:rsid w:val="00D103E1"/>
    <w:rsid w:val="00D1206D"/>
    <w:rsid w:val="00D22E1D"/>
    <w:rsid w:val="00D22FAD"/>
    <w:rsid w:val="00D254B6"/>
    <w:rsid w:val="00D25685"/>
    <w:rsid w:val="00D30D5B"/>
    <w:rsid w:val="00D32AC7"/>
    <w:rsid w:val="00D3731A"/>
    <w:rsid w:val="00D4141F"/>
    <w:rsid w:val="00D45478"/>
    <w:rsid w:val="00D459EB"/>
    <w:rsid w:val="00D475D1"/>
    <w:rsid w:val="00D53984"/>
    <w:rsid w:val="00D547C2"/>
    <w:rsid w:val="00D54858"/>
    <w:rsid w:val="00D60A37"/>
    <w:rsid w:val="00D6414E"/>
    <w:rsid w:val="00D658F4"/>
    <w:rsid w:val="00D73ECF"/>
    <w:rsid w:val="00D75AF8"/>
    <w:rsid w:val="00D7683F"/>
    <w:rsid w:val="00D76B0E"/>
    <w:rsid w:val="00D76E69"/>
    <w:rsid w:val="00D8363B"/>
    <w:rsid w:val="00D87B2A"/>
    <w:rsid w:val="00D92932"/>
    <w:rsid w:val="00D9775D"/>
    <w:rsid w:val="00DA2DF9"/>
    <w:rsid w:val="00DA34EB"/>
    <w:rsid w:val="00DA5075"/>
    <w:rsid w:val="00DB1457"/>
    <w:rsid w:val="00DB6817"/>
    <w:rsid w:val="00DB6B85"/>
    <w:rsid w:val="00DB75AA"/>
    <w:rsid w:val="00DC784D"/>
    <w:rsid w:val="00DD0F18"/>
    <w:rsid w:val="00DD52AE"/>
    <w:rsid w:val="00DD57ED"/>
    <w:rsid w:val="00DE225B"/>
    <w:rsid w:val="00DE3868"/>
    <w:rsid w:val="00DE3D0E"/>
    <w:rsid w:val="00DE47DF"/>
    <w:rsid w:val="00DE4D31"/>
    <w:rsid w:val="00DE54D1"/>
    <w:rsid w:val="00DE690E"/>
    <w:rsid w:val="00DE6E80"/>
    <w:rsid w:val="00DE70A1"/>
    <w:rsid w:val="00DE753C"/>
    <w:rsid w:val="00DF0E27"/>
    <w:rsid w:val="00E04E1E"/>
    <w:rsid w:val="00E06949"/>
    <w:rsid w:val="00E109F8"/>
    <w:rsid w:val="00E10D3E"/>
    <w:rsid w:val="00E10E8B"/>
    <w:rsid w:val="00E11FF8"/>
    <w:rsid w:val="00E164F4"/>
    <w:rsid w:val="00E20516"/>
    <w:rsid w:val="00E25FB4"/>
    <w:rsid w:val="00E34005"/>
    <w:rsid w:val="00E35FD9"/>
    <w:rsid w:val="00E367B1"/>
    <w:rsid w:val="00E45A25"/>
    <w:rsid w:val="00E45DF7"/>
    <w:rsid w:val="00E46D68"/>
    <w:rsid w:val="00E52610"/>
    <w:rsid w:val="00E52F01"/>
    <w:rsid w:val="00E5658C"/>
    <w:rsid w:val="00E66C01"/>
    <w:rsid w:val="00E671AA"/>
    <w:rsid w:val="00E73F4F"/>
    <w:rsid w:val="00E82625"/>
    <w:rsid w:val="00E82F86"/>
    <w:rsid w:val="00E83992"/>
    <w:rsid w:val="00E84557"/>
    <w:rsid w:val="00E857D4"/>
    <w:rsid w:val="00E86E75"/>
    <w:rsid w:val="00E91A63"/>
    <w:rsid w:val="00E9299F"/>
    <w:rsid w:val="00E94CD3"/>
    <w:rsid w:val="00EA6656"/>
    <w:rsid w:val="00EB13B0"/>
    <w:rsid w:val="00EB13B4"/>
    <w:rsid w:val="00EB4AFC"/>
    <w:rsid w:val="00EB6FAD"/>
    <w:rsid w:val="00EC2614"/>
    <w:rsid w:val="00EC60AA"/>
    <w:rsid w:val="00EC7D0D"/>
    <w:rsid w:val="00ED1FB6"/>
    <w:rsid w:val="00ED3073"/>
    <w:rsid w:val="00ED33F7"/>
    <w:rsid w:val="00ED5C0C"/>
    <w:rsid w:val="00ED6661"/>
    <w:rsid w:val="00ED7440"/>
    <w:rsid w:val="00EE79C2"/>
    <w:rsid w:val="00EF2B7D"/>
    <w:rsid w:val="00EF38F5"/>
    <w:rsid w:val="00EF77DE"/>
    <w:rsid w:val="00F03EB3"/>
    <w:rsid w:val="00F05A5D"/>
    <w:rsid w:val="00F069E8"/>
    <w:rsid w:val="00F06ECB"/>
    <w:rsid w:val="00F1257D"/>
    <w:rsid w:val="00F14ABF"/>
    <w:rsid w:val="00F14DF2"/>
    <w:rsid w:val="00F20E96"/>
    <w:rsid w:val="00F23590"/>
    <w:rsid w:val="00F252D1"/>
    <w:rsid w:val="00F26817"/>
    <w:rsid w:val="00F30028"/>
    <w:rsid w:val="00F31C2E"/>
    <w:rsid w:val="00F3228B"/>
    <w:rsid w:val="00F33A45"/>
    <w:rsid w:val="00F3785D"/>
    <w:rsid w:val="00F40111"/>
    <w:rsid w:val="00F42542"/>
    <w:rsid w:val="00F43F03"/>
    <w:rsid w:val="00F45EEF"/>
    <w:rsid w:val="00F473E7"/>
    <w:rsid w:val="00F515E4"/>
    <w:rsid w:val="00F517FA"/>
    <w:rsid w:val="00F54303"/>
    <w:rsid w:val="00F54BC8"/>
    <w:rsid w:val="00F54F6A"/>
    <w:rsid w:val="00F554E6"/>
    <w:rsid w:val="00F56BB5"/>
    <w:rsid w:val="00F57216"/>
    <w:rsid w:val="00F615B5"/>
    <w:rsid w:val="00F61D00"/>
    <w:rsid w:val="00F62401"/>
    <w:rsid w:val="00F65AAC"/>
    <w:rsid w:val="00F67779"/>
    <w:rsid w:val="00F71596"/>
    <w:rsid w:val="00F84138"/>
    <w:rsid w:val="00F86E2A"/>
    <w:rsid w:val="00F8770B"/>
    <w:rsid w:val="00F96545"/>
    <w:rsid w:val="00FA050E"/>
    <w:rsid w:val="00FA2248"/>
    <w:rsid w:val="00FA2A6B"/>
    <w:rsid w:val="00FA7D56"/>
    <w:rsid w:val="00FB18B8"/>
    <w:rsid w:val="00FB2FB2"/>
    <w:rsid w:val="00FB2FB6"/>
    <w:rsid w:val="00FB37FC"/>
    <w:rsid w:val="00FB534E"/>
    <w:rsid w:val="00FC152C"/>
    <w:rsid w:val="00FC3D52"/>
    <w:rsid w:val="00FD0128"/>
    <w:rsid w:val="00FD288A"/>
    <w:rsid w:val="00FD3E7D"/>
    <w:rsid w:val="00FD4D23"/>
    <w:rsid w:val="00FE4176"/>
    <w:rsid w:val="00FE48ED"/>
    <w:rsid w:val="00FE6D80"/>
    <w:rsid w:val="00FF0D03"/>
    <w:rsid w:val="00FF1AFC"/>
    <w:rsid w:val="00FF4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305]" strokecolor="none [3209]"/>
    </o:shapedefaults>
    <o:shapelayout v:ext="edit">
      <o:idmap v:ext="edit" data="1"/>
      <o:rules v:ext="edit">
        <o:r id="V:Rule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7CE9"/>
    <w:pPr>
      <w:spacing w:before="200" w:after="200" w:line="276" w:lineRule="auto"/>
    </w:pPr>
    <w:rPr>
      <w:sz w:val="22"/>
      <w:szCs w:val="22"/>
      <w:lang w:bidi="en-US"/>
    </w:rPr>
  </w:style>
  <w:style w:type="paragraph" w:styleId="Heading1">
    <w:name w:val="heading 1"/>
    <w:basedOn w:val="Normal"/>
    <w:next w:val="Normal"/>
    <w:link w:val="Heading1Char"/>
    <w:uiPriority w:val="9"/>
    <w:qFormat/>
    <w:rsid w:val="00237CE9"/>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qFormat/>
    <w:rsid w:val="00237CE9"/>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qFormat/>
    <w:rsid w:val="00237CE9"/>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qFormat/>
    <w:rsid w:val="00237CE9"/>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qFormat/>
    <w:rsid w:val="00237CE9"/>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qFormat/>
    <w:rsid w:val="00237CE9"/>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qFormat/>
    <w:rsid w:val="00237CE9"/>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qFormat/>
    <w:rsid w:val="00237CE9"/>
    <w:pPr>
      <w:spacing w:before="300" w:after="0"/>
      <w:outlineLvl w:val="7"/>
    </w:pPr>
    <w:rPr>
      <w:caps/>
      <w:spacing w:val="10"/>
      <w:sz w:val="18"/>
      <w:szCs w:val="18"/>
      <w:lang w:bidi="ar-SA"/>
    </w:rPr>
  </w:style>
  <w:style w:type="paragraph" w:styleId="Heading9">
    <w:name w:val="heading 9"/>
    <w:basedOn w:val="Normal"/>
    <w:next w:val="Normal"/>
    <w:link w:val="Heading9Char"/>
    <w:uiPriority w:val="9"/>
    <w:qFormat/>
    <w:rsid w:val="00237CE9"/>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7CE9"/>
    <w:rPr>
      <w:b/>
      <w:bCs/>
      <w:caps/>
      <w:color w:val="262626"/>
      <w:spacing w:val="15"/>
      <w:sz w:val="22"/>
      <w:szCs w:val="22"/>
      <w:shd w:val="clear" w:color="auto" w:fill="FABF8F"/>
      <w:lang w:bidi="en-US"/>
    </w:rPr>
  </w:style>
  <w:style w:type="character" w:customStyle="1" w:styleId="Heading2Char">
    <w:name w:val="Heading 2 Char"/>
    <w:link w:val="Heading2"/>
    <w:uiPriority w:val="9"/>
    <w:rsid w:val="00237CE9"/>
    <w:rPr>
      <w:caps/>
      <w:spacing w:val="15"/>
      <w:sz w:val="22"/>
      <w:szCs w:val="22"/>
      <w:shd w:val="clear" w:color="auto" w:fill="FBD4B4"/>
      <w:lang w:bidi="en-US"/>
    </w:rPr>
  </w:style>
  <w:style w:type="character" w:customStyle="1" w:styleId="Heading3Char">
    <w:name w:val="Heading 3 Char"/>
    <w:link w:val="Heading3"/>
    <w:uiPriority w:val="9"/>
    <w:rsid w:val="00237CE9"/>
    <w:rPr>
      <w:caps/>
      <w:color w:val="E36C0A"/>
      <w:spacing w:val="15"/>
      <w:sz w:val="22"/>
      <w:szCs w:val="22"/>
      <w:lang w:bidi="en-US"/>
    </w:rPr>
  </w:style>
  <w:style w:type="character" w:customStyle="1" w:styleId="Heading4Char">
    <w:name w:val="Heading 4 Char"/>
    <w:link w:val="Heading4"/>
    <w:uiPriority w:val="9"/>
    <w:rsid w:val="00237CE9"/>
    <w:rPr>
      <w:caps/>
      <w:color w:val="365F91"/>
      <w:spacing w:val="10"/>
    </w:rPr>
  </w:style>
  <w:style w:type="character" w:customStyle="1" w:styleId="Heading5Char">
    <w:name w:val="Heading 5 Char"/>
    <w:link w:val="Heading5"/>
    <w:uiPriority w:val="9"/>
    <w:semiHidden/>
    <w:rsid w:val="00237CE9"/>
    <w:rPr>
      <w:caps/>
      <w:color w:val="365F91"/>
      <w:spacing w:val="10"/>
    </w:rPr>
  </w:style>
  <w:style w:type="character" w:customStyle="1" w:styleId="Heading6Char">
    <w:name w:val="Heading 6 Char"/>
    <w:link w:val="Heading6"/>
    <w:uiPriority w:val="9"/>
    <w:rsid w:val="00237CE9"/>
    <w:rPr>
      <w:caps/>
      <w:color w:val="365F91"/>
      <w:spacing w:val="10"/>
    </w:rPr>
  </w:style>
  <w:style w:type="character" w:customStyle="1" w:styleId="Heading7Char">
    <w:name w:val="Heading 7 Char"/>
    <w:link w:val="Heading7"/>
    <w:uiPriority w:val="9"/>
    <w:semiHidden/>
    <w:rsid w:val="00237CE9"/>
    <w:rPr>
      <w:caps/>
      <w:color w:val="365F91"/>
      <w:spacing w:val="10"/>
    </w:rPr>
  </w:style>
  <w:style w:type="character" w:customStyle="1" w:styleId="Heading8Char">
    <w:name w:val="Heading 8 Char"/>
    <w:link w:val="Heading8"/>
    <w:uiPriority w:val="9"/>
    <w:semiHidden/>
    <w:rsid w:val="00237CE9"/>
    <w:rPr>
      <w:caps/>
      <w:spacing w:val="10"/>
      <w:sz w:val="18"/>
      <w:szCs w:val="18"/>
    </w:rPr>
  </w:style>
  <w:style w:type="character" w:customStyle="1" w:styleId="Heading9Char">
    <w:name w:val="Heading 9 Char"/>
    <w:link w:val="Heading9"/>
    <w:uiPriority w:val="9"/>
    <w:semiHidden/>
    <w:rsid w:val="00237CE9"/>
    <w:rPr>
      <w:i/>
      <w:caps/>
      <w:spacing w:val="10"/>
      <w:sz w:val="18"/>
      <w:szCs w:val="18"/>
    </w:rPr>
  </w:style>
  <w:style w:type="paragraph" w:styleId="Caption">
    <w:name w:val="caption"/>
    <w:basedOn w:val="Normal"/>
    <w:next w:val="Normal"/>
    <w:uiPriority w:val="35"/>
    <w:qFormat/>
    <w:rsid w:val="00237CE9"/>
    <w:rPr>
      <w:b/>
      <w:bCs/>
      <w:color w:val="365F91"/>
      <w:sz w:val="16"/>
      <w:szCs w:val="16"/>
    </w:rPr>
  </w:style>
  <w:style w:type="paragraph" w:styleId="Title">
    <w:name w:val="Title"/>
    <w:basedOn w:val="Normal"/>
    <w:next w:val="Normal"/>
    <w:link w:val="TitleChar"/>
    <w:uiPriority w:val="10"/>
    <w:qFormat/>
    <w:rsid w:val="005B671F"/>
    <w:pPr>
      <w:spacing w:before="720"/>
    </w:pPr>
    <w:rPr>
      <w:caps/>
      <w:color w:val="E36C0A"/>
      <w:spacing w:val="10"/>
      <w:kern w:val="28"/>
      <w:sz w:val="52"/>
      <w:szCs w:val="52"/>
    </w:rPr>
  </w:style>
  <w:style w:type="character" w:customStyle="1" w:styleId="TitleChar">
    <w:name w:val="Title Char"/>
    <w:link w:val="Title"/>
    <w:uiPriority w:val="10"/>
    <w:rsid w:val="005B671F"/>
    <w:rPr>
      <w:caps/>
      <w:color w:val="E36C0A"/>
      <w:spacing w:val="10"/>
      <w:kern w:val="28"/>
      <w:sz w:val="52"/>
      <w:szCs w:val="52"/>
      <w:lang w:bidi="en-US"/>
    </w:rPr>
  </w:style>
  <w:style w:type="paragraph" w:styleId="Subtitle">
    <w:name w:val="Subtitle"/>
    <w:basedOn w:val="Normal"/>
    <w:next w:val="Normal"/>
    <w:link w:val="SubtitleChar"/>
    <w:uiPriority w:val="11"/>
    <w:qFormat/>
    <w:rsid w:val="00237CE9"/>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237CE9"/>
    <w:rPr>
      <w:caps/>
      <w:color w:val="595959"/>
      <w:spacing w:val="10"/>
      <w:sz w:val="24"/>
      <w:szCs w:val="24"/>
    </w:rPr>
  </w:style>
  <w:style w:type="character" w:styleId="Strong">
    <w:name w:val="Strong"/>
    <w:uiPriority w:val="22"/>
    <w:qFormat/>
    <w:rsid w:val="00237CE9"/>
    <w:rPr>
      <w:b/>
      <w:bCs/>
    </w:rPr>
  </w:style>
  <w:style w:type="character" w:styleId="Emphasis">
    <w:name w:val="Emphasis"/>
    <w:uiPriority w:val="20"/>
    <w:qFormat/>
    <w:rsid w:val="00237CE9"/>
    <w:rPr>
      <w:caps/>
      <w:color w:val="243F60"/>
      <w:spacing w:val="5"/>
    </w:rPr>
  </w:style>
  <w:style w:type="paragraph" w:styleId="NoSpacing">
    <w:name w:val="No Spacing"/>
    <w:basedOn w:val="Normal"/>
    <w:link w:val="NoSpacingChar"/>
    <w:uiPriority w:val="1"/>
    <w:qFormat/>
    <w:rsid w:val="00237CE9"/>
    <w:pPr>
      <w:spacing w:before="0" w:after="0" w:line="240" w:lineRule="auto"/>
    </w:pPr>
    <w:rPr>
      <w:sz w:val="20"/>
      <w:szCs w:val="20"/>
      <w:lang w:bidi="ar-SA"/>
    </w:rPr>
  </w:style>
  <w:style w:type="character" w:customStyle="1" w:styleId="NoSpacingChar">
    <w:name w:val="No Spacing Char"/>
    <w:link w:val="NoSpacing"/>
    <w:uiPriority w:val="1"/>
    <w:rsid w:val="00237CE9"/>
    <w:rPr>
      <w:sz w:val="20"/>
      <w:szCs w:val="20"/>
    </w:rPr>
  </w:style>
  <w:style w:type="paragraph" w:styleId="ListParagraph">
    <w:name w:val="List Paragraph"/>
    <w:basedOn w:val="Normal"/>
    <w:uiPriority w:val="34"/>
    <w:qFormat/>
    <w:rsid w:val="00237CE9"/>
    <w:pPr>
      <w:ind w:left="720"/>
      <w:contextualSpacing/>
    </w:pPr>
  </w:style>
  <w:style w:type="paragraph" w:styleId="Quote">
    <w:name w:val="Quote"/>
    <w:basedOn w:val="Normal"/>
    <w:next w:val="Normal"/>
    <w:link w:val="QuoteChar"/>
    <w:uiPriority w:val="29"/>
    <w:qFormat/>
    <w:rsid w:val="00237CE9"/>
    <w:rPr>
      <w:i/>
      <w:iCs/>
      <w:sz w:val="20"/>
      <w:szCs w:val="20"/>
      <w:lang w:bidi="ar-SA"/>
    </w:rPr>
  </w:style>
  <w:style w:type="character" w:customStyle="1" w:styleId="QuoteChar">
    <w:name w:val="Quote Char"/>
    <w:link w:val="Quote"/>
    <w:uiPriority w:val="29"/>
    <w:rsid w:val="00237CE9"/>
    <w:rPr>
      <w:i/>
      <w:iCs/>
      <w:sz w:val="20"/>
      <w:szCs w:val="20"/>
    </w:rPr>
  </w:style>
  <w:style w:type="paragraph" w:styleId="IntenseQuote">
    <w:name w:val="Intense Quote"/>
    <w:basedOn w:val="Normal"/>
    <w:next w:val="Normal"/>
    <w:link w:val="IntenseQuoteChar"/>
    <w:uiPriority w:val="30"/>
    <w:qFormat/>
    <w:rsid w:val="00237CE9"/>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link w:val="IntenseQuote"/>
    <w:uiPriority w:val="30"/>
    <w:rsid w:val="00237CE9"/>
    <w:rPr>
      <w:i/>
      <w:iCs/>
      <w:color w:val="4F81BD"/>
      <w:sz w:val="20"/>
      <w:szCs w:val="20"/>
    </w:rPr>
  </w:style>
  <w:style w:type="character" w:styleId="SubtleEmphasis">
    <w:name w:val="Subtle Emphasis"/>
    <w:uiPriority w:val="19"/>
    <w:qFormat/>
    <w:rsid w:val="00237CE9"/>
    <w:rPr>
      <w:i/>
      <w:iCs/>
      <w:color w:val="243F60"/>
    </w:rPr>
  </w:style>
  <w:style w:type="character" w:styleId="IntenseEmphasis">
    <w:name w:val="Intense Emphasis"/>
    <w:uiPriority w:val="21"/>
    <w:qFormat/>
    <w:rsid w:val="00237CE9"/>
    <w:rPr>
      <w:b/>
      <w:bCs/>
      <w:caps/>
      <w:color w:val="243F60"/>
      <w:spacing w:val="10"/>
    </w:rPr>
  </w:style>
  <w:style w:type="character" w:styleId="SubtleReference">
    <w:name w:val="Subtle Reference"/>
    <w:uiPriority w:val="31"/>
    <w:qFormat/>
    <w:rsid w:val="00237CE9"/>
    <w:rPr>
      <w:b/>
      <w:bCs/>
      <w:color w:val="4F81BD"/>
    </w:rPr>
  </w:style>
  <w:style w:type="character" w:styleId="IntenseReference">
    <w:name w:val="Intense Reference"/>
    <w:uiPriority w:val="32"/>
    <w:qFormat/>
    <w:rsid w:val="00237CE9"/>
    <w:rPr>
      <w:b/>
      <w:bCs/>
      <w:i/>
      <w:iCs/>
      <w:caps/>
      <w:color w:val="4F81BD"/>
    </w:rPr>
  </w:style>
  <w:style w:type="character" w:styleId="BookTitle">
    <w:name w:val="Book Title"/>
    <w:uiPriority w:val="33"/>
    <w:qFormat/>
    <w:rsid w:val="00237CE9"/>
    <w:rPr>
      <w:b/>
      <w:bCs/>
      <w:i/>
      <w:iCs/>
      <w:spacing w:val="9"/>
    </w:rPr>
  </w:style>
  <w:style w:type="paragraph" w:styleId="TOCHeading">
    <w:name w:val="TOC Heading"/>
    <w:basedOn w:val="Heading1"/>
    <w:next w:val="Normal"/>
    <w:uiPriority w:val="39"/>
    <w:qFormat/>
    <w:rsid w:val="00237CE9"/>
    <w:pPr>
      <w:outlineLvl w:val="9"/>
    </w:pPr>
  </w:style>
  <w:style w:type="paragraph" w:styleId="BalloonText">
    <w:name w:val="Balloon Text"/>
    <w:basedOn w:val="Normal"/>
    <w:link w:val="BalloonTextChar"/>
    <w:uiPriority w:val="99"/>
    <w:semiHidden/>
    <w:unhideWhenUsed/>
    <w:rsid w:val="00560F4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60F42"/>
    <w:rPr>
      <w:rFonts w:ascii="Tahoma" w:hAnsi="Tahoma" w:cs="Tahoma"/>
      <w:sz w:val="16"/>
      <w:szCs w:val="16"/>
    </w:rPr>
  </w:style>
  <w:style w:type="paragraph" w:styleId="Header">
    <w:name w:val="header"/>
    <w:basedOn w:val="Normal"/>
    <w:link w:val="HeaderChar"/>
    <w:uiPriority w:val="99"/>
    <w:semiHidden/>
    <w:unhideWhenUsed/>
    <w:rsid w:val="00C4346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4346A"/>
    <w:rPr>
      <w:sz w:val="22"/>
      <w:szCs w:val="22"/>
      <w:lang w:bidi="en-US"/>
    </w:rPr>
  </w:style>
  <w:style w:type="paragraph" w:styleId="Footer">
    <w:name w:val="footer"/>
    <w:basedOn w:val="Normal"/>
    <w:link w:val="FooterChar"/>
    <w:uiPriority w:val="99"/>
    <w:unhideWhenUsed/>
    <w:rsid w:val="00C4346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346A"/>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A07AD-69DD-4E56-BE2A-16ADC7D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cp:lastPrinted>2012-09-25T19:38:00Z</cp:lastPrinted>
  <dcterms:created xsi:type="dcterms:W3CDTF">2012-10-03T20:01:00Z</dcterms:created>
  <dcterms:modified xsi:type="dcterms:W3CDTF">2013-06-07T21:09:00Z</dcterms:modified>
</cp:coreProperties>
</file>